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ECC46" w14:textId="070CFAD9" w:rsidR="00477787" w:rsidRPr="00AB4696" w:rsidRDefault="00477787" w:rsidP="00477787">
      <w:pPr>
        <w:pStyle w:val="Heading1"/>
        <w:bidi w:val="0"/>
        <w:rPr>
          <w:b/>
          <w:bCs/>
        </w:rPr>
      </w:pPr>
      <w:r w:rsidRPr="00AB4696">
        <w:rPr>
          <w:b/>
          <w:bCs/>
        </w:rPr>
        <w:t xml:space="preserve">A first-of-its-kind permit to export cannabis oil from the US to Israel was granted to </w:t>
      </w:r>
      <w:proofErr w:type="spellStart"/>
      <w:r w:rsidRPr="00AB4696">
        <w:rPr>
          <w:b/>
          <w:bCs/>
        </w:rPr>
        <w:t>Panaxia</w:t>
      </w:r>
      <w:proofErr w:type="spellEnd"/>
      <w:r w:rsidR="00AB4696" w:rsidRPr="00AB4696">
        <w:rPr>
          <w:b/>
          <w:bCs/>
        </w:rPr>
        <w:t xml:space="preserve"> </w:t>
      </w:r>
      <w:r w:rsidR="00AB4696" w:rsidRPr="00AB4696">
        <w:rPr>
          <w:rFonts w:ascii="David" w:hAnsi="David" w:cs="David"/>
          <w:b/>
          <w:bCs/>
          <w:u w:val="single"/>
        </w:rPr>
        <w:t>(</w:t>
      </w:r>
      <w:proofErr w:type="gramStart"/>
      <w:r w:rsidR="00AB4696" w:rsidRPr="00AB4696">
        <w:rPr>
          <w:rFonts w:ascii="David" w:hAnsi="David" w:cs="David"/>
          <w:b/>
          <w:bCs/>
          <w:u w:val="single"/>
        </w:rPr>
        <w:t>TASE:PNAX</w:t>
      </w:r>
      <w:proofErr w:type="gramEnd"/>
      <w:r w:rsidR="00AB4696" w:rsidRPr="00AB4696">
        <w:rPr>
          <w:rFonts w:ascii="David" w:hAnsi="David" w:cs="David"/>
          <w:b/>
          <w:bCs/>
          <w:u w:val="single"/>
        </w:rPr>
        <w:t>)</w:t>
      </w:r>
      <w:r w:rsidR="00AB4696" w:rsidRPr="00AB4696">
        <w:rPr>
          <w:rFonts w:ascii="David" w:hAnsi="David" w:cs="David" w:hint="cs"/>
          <w:b/>
          <w:bCs/>
          <w:u w:val="single"/>
          <w:rtl/>
        </w:rPr>
        <w:t xml:space="preserve"> </w:t>
      </w:r>
      <w:r w:rsidRPr="00AB4696">
        <w:rPr>
          <w:b/>
          <w:bCs/>
        </w:rPr>
        <w:t xml:space="preserve"> and its partner Ultra Health</w:t>
      </w:r>
    </w:p>
    <w:p w14:paraId="79BF742A" w14:textId="646A8797" w:rsidR="00477787" w:rsidRPr="00AB4696" w:rsidRDefault="00477787" w:rsidP="00477787">
      <w:pPr>
        <w:pStyle w:val="Heading1"/>
        <w:bidi w:val="0"/>
        <w:rPr>
          <w:b/>
          <w:bCs/>
        </w:rPr>
      </w:pPr>
      <w:proofErr w:type="spellStart"/>
      <w:r w:rsidRPr="00AB4696">
        <w:rPr>
          <w:b/>
          <w:bCs/>
        </w:rPr>
        <w:t>Panaxia</w:t>
      </w:r>
      <w:proofErr w:type="spellEnd"/>
      <w:r w:rsidRPr="00AB4696">
        <w:rPr>
          <w:b/>
          <w:bCs/>
        </w:rPr>
        <w:t xml:space="preserve"> Israel has </w:t>
      </w:r>
      <w:r w:rsidR="00740748" w:rsidRPr="00AB4696">
        <w:rPr>
          <w:b/>
          <w:bCs/>
        </w:rPr>
        <w:t xml:space="preserve">just </w:t>
      </w:r>
      <w:r w:rsidRPr="00AB4696">
        <w:rPr>
          <w:b/>
          <w:bCs/>
        </w:rPr>
        <w:t xml:space="preserve">imported from the US hemp extracts from which it will manufacture CBD-rich cannabis </w:t>
      </w:r>
      <w:r w:rsidR="00BE0630" w:rsidRPr="00AB4696">
        <w:rPr>
          <w:b/>
          <w:bCs/>
        </w:rPr>
        <w:t>products</w:t>
      </w:r>
    </w:p>
    <w:p w14:paraId="40D86E30" w14:textId="77777777" w:rsidR="00477787" w:rsidRPr="00AB4696" w:rsidRDefault="00477787" w:rsidP="00477787">
      <w:pPr>
        <w:pStyle w:val="Heading1"/>
        <w:bidi w:val="0"/>
        <w:rPr>
          <w:b/>
          <w:bCs/>
        </w:rPr>
      </w:pPr>
      <w:r w:rsidRPr="00AB4696">
        <w:rPr>
          <w:b/>
          <w:bCs/>
        </w:rPr>
        <w:t xml:space="preserve">Essence extraction was conducted in a facility jointly operated by </w:t>
      </w:r>
      <w:proofErr w:type="spellStart"/>
      <w:r w:rsidRPr="00AB4696">
        <w:rPr>
          <w:b/>
          <w:bCs/>
        </w:rPr>
        <w:t>Panaxia</w:t>
      </w:r>
      <w:proofErr w:type="spellEnd"/>
      <w:r w:rsidRPr="00AB4696">
        <w:rPr>
          <w:b/>
          <w:bCs/>
        </w:rPr>
        <w:t xml:space="preserve"> and Ultra Health located in New Mexico, US</w:t>
      </w:r>
    </w:p>
    <w:p w14:paraId="4A07F5E3" w14:textId="77777777" w:rsidR="00477787" w:rsidRPr="00AB4696" w:rsidRDefault="00477787" w:rsidP="00477787">
      <w:pPr>
        <w:pStyle w:val="Heading2"/>
        <w:rPr>
          <w:b/>
          <w:bCs/>
        </w:rPr>
      </w:pPr>
    </w:p>
    <w:p w14:paraId="2E70E620" w14:textId="2C53E97A" w:rsidR="00477787" w:rsidRDefault="00477787" w:rsidP="007B0017">
      <w:pPr>
        <w:pStyle w:val="Heading2"/>
      </w:pPr>
      <w:r>
        <w:t xml:space="preserve">Dr. Dadi Segal, </w:t>
      </w:r>
      <w:proofErr w:type="spellStart"/>
      <w:r>
        <w:t>Panaxia</w:t>
      </w:r>
      <w:proofErr w:type="spellEnd"/>
      <w:r>
        <w:t xml:space="preserve"> CEO: “We are </w:t>
      </w:r>
      <w:r w:rsidR="007B0017">
        <w:t xml:space="preserve">pleased </w:t>
      </w:r>
      <w:r>
        <w:t xml:space="preserve">to be able to extend care to our patients in Israeli who are in acute need of this service, among whom is a large group of children diagnosed with epilepsy or the autistic spectrum”   </w:t>
      </w:r>
    </w:p>
    <w:p w14:paraId="3C39193D" w14:textId="77777777" w:rsidR="00477787" w:rsidRPr="005F72DE" w:rsidRDefault="00477787" w:rsidP="00477787">
      <w:pPr>
        <w:bidi w:val="0"/>
      </w:pPr>
    </w:p>
    <w:p w14:paraId="758A1B2A" w14:textId="41B6A4A8" w:rsidR="00477787" w:rsidRDefault="00477787" w:rsidP="00477787">
      <w:pPr>
        <w:bidi w:val="0"/>
      </w:pPr>
      <w:r w:rsidRPr="00944C47">
        <w:rPr>
          <w:b/>
          <w:bCs/>
        </w:rPr>
        <w:t>(Tel Aviv</w:t>
      </w:r>
      <w:r w:rsidR="00740748">
        <w:rPr>
          <w:b/>
          <w:bCs/>
        </w:rPr>
        <w:t xml:space="preserve"> /</w:t>
      </w:r>
      <w:r w:rsidR="00803D83">
        <w:rPr>
          <w:b/>
          <w:bCs/>
        </w:rPr>
        <w:t xml:space="preserve"> </w:t>
      </w:r>
      <w:r w:rsidR="00740748">
        <w:rPr>
          <w:b/>
          <w:bCs/>
        </w:rPr>
        <w:t>Albuquerque,</w:t>
      </w:r>
      <w:r w:rsidRPr="00944C47">
        <w:rPr>
          <w:b/>
          <w:bCs/>
        </w:rPr>
        <w:t xml:space="preserve"> </w:t>
      </w:r>
      <w:r w:rsidRPr="00B636C0">
        <w:rPr>
          <w:b/>
          <w:bCs/>
          <w:highlight w:val="yellow"/>
        </w:rPr>
        <w:t>March 2020</w:t>
      </w:r>
      <w:r w:rsidRPr="00B636C0">
        <w:rPr>
          <w:b/>
          <w:bCs/>
        </w:rPr>
        <w:t>)</w:t>
      </w:r>
      <w:r>
        <w:t xml:space="preserve">. </w:t>
      </w:r>
      <w:proofErr w:type="spellStart"/>
      <w:r w:rsidRPr="00FC63D8">
        <w:t>Panaxia</w:t>
      </w:r>
      <w:proofErr w:type="spellEnd"/>
      <w:r w:rsidRPr="00FC63D8">
        <w:t xml:space="preserve">, </w:t>
      </w:r>
      <w:r>
        <w:t xml:space="preserve">the largest </w:t>
      </w:r>
      <w:r w:rsidRPr="00FC63D8">
        <w:t>manufacturer and distributor of pharmaceutical cannabis</w:t>
      </w:r>
      <w:r>
        <w:t xml:space="preserve"> products in Israel, and its partner Ultra Health have announced the arrival in Israel of the first shipment of hemp extract, having been awarded a </w:t>
      </w:r>
      <w:r w:rsidRPr="00B636C0">
        <w:t>first-of-its-kind permit to export cannabis oil from the US to Israel</w:t>
      </w:r>
      <w:r>
        <w:t>.</w:t>
      </w:r>
    </w:p>
    <w:p w14:paraId="4E410A93" w14:textId="07FEE88F" w:rsidR="00477787" w:rsidRDefault="00477787" w:rsidP="00477787">
      <w:pPr>
        <w:bidi w:val="0"/>
      </w:pPr>
      <w:r>
        <w:t>This unique license was granted to the companies in light of their recent qualification to manufacture and distribute at their joint New Mexico (</w:t>
      </w:r>
      <w:r w:rsidRPr="00C567E3">
        <w:t>Bernalillo</w:t>
      </w:r>
      <w:r>
        <w:t>) facility, including hemp extracts of particularly low (</w:t>
      </w:r>
      <w:r w:rsidR="00740748">
        <w:t>&lt;</w:t>
      </w:r>
      <w:r>
        <w:t xml:space="preserve">0.3%) THC concentrations. The companies have recently been licensed to manufacture products at the New Mexico facility and distribute them throughout the US. The facility was designed by </w:t>
      </w:r>
      <w:proofErr w:type="spellStart"/>
      <w:r>
        <w:t>Panaxia</w:t>
      </w:r>
      <w:proofErr w:type="spellEnd"/>
      <w:r>
        <w:t xml:space="preserve"> US and is operated by it while Ultra Health supplies raw materials and distributes the products.</w:t>
      </w:r>
      <w:r w:rsidRPr="00133B62">
        <w:t xml:space="preserve"> </w:t>
      </w:r>
      <w:r>
        <w:t xml:space="preserve">Manufacturing had begun this month, and the extracts delivered to Israel will be used in the manufacture of CBD-rich medicinal cannabis </w:t>
      </w:r>
      <w:r w:rsidR="00740748">
        <w:t xml:space="preserve">products </w:t>
      </w:r>
      <w:r>
        <w:t xml:space="preserve">under the premium brand of </w:t>
      </w:r>
      <w:proofErr w:type="spellStart"/>
      <w:r>
        <w:t>Axiban</w:t>
      </w:r>
      <w:proofErr w:type="spellEnd"/>
      <w:r>
        <w:t>.</w:t>
      </w:r>
    </w:p>
    <w:p w14:paraId="303F8E08" w14:textId="1821806E" w:rsidR="00477787" w:rsidRDefault="00477787" w:rsidP="00477787">
      <w:pPr>
        <w:bidi w:val="0"/>
      </w:pPr>
      <w:proofErr w:type="spellStart"/>
      <w:r>
        <w:t>Panaxia</w:t>
      </w:r>
      <w:proofErr w:type="spellEnd"/>
      <w:r>
        <w:t xml:space="preserve"> aims to produce within a short period of time an inventory large enough to satisfy several months of demand of all Israeli patients requiring this care. The products are designated for the Israeli market only and may not be distributed outside of Israel. </w:t>
      </w:r>
      <w:proofErr w:type="spellStart"/>
      <w:r>
        <w:t>Panaxia’s</w:t>
      </w:r>
      <w:proofErr w:type="spellEnd"/>
      <w:r>
        <w:t xml:space="preserve"> CBD-rich oil is targeted at specific group of patients that require a miniscule dose of THC (categories C20, C24) among whom is a large group of children suffering from epilepsy or </w:t>
      </w:r>
      <w:r w:rsidRPr="0011236B">
        <w:t>autism spectrum</w:t>
      </w:r>
      <w:r>
        <w:t xml:space="preserve"> disorder (ASD). </w:t>
      </w:r>
    </w:p>
    <w:p w14:paraId="1138A093" w14:textId="2A30CB22" w:rsidR="00477787" w:rsidRPr="0011236B" w:rsidRDefault="00477787" w:rsidP="007B0017">
      <w:pPr>
        <w:bidi w:val="0"/>
      </w:pPr>
      <w:r>
        <w:t xml:space="preserve">Dr. Dadi Segal, </w:t>
      </w:r>
      <w:proofErr w:type="spellStart"/>
      <w:r>
        <w:t>Panaxia</w:t>
      </w:r>
      <w:proofErr w:type="spellEnd"/>
      <w:r>
        <w:t xml:space="preserve"> CEO: “</w:t>
      </w:r>
      <w:r w:rsidR="007B0017">
        <w:t xml:space="preserve">We are pleased to be able to extend care to our patients in Israeli who are in acute need of this </w:t>
      </w:r>
      <w:r>
        <w:t xml:space="preserve">kind of medicinal cannabis care. </w:t>
      </w:r>
      <w:proofErr w:type="spellStart"/>
      <w:r>
        <w:t>Panaxia’s</w:t>
      </w:r>
      <w:proofErr w:type="spellEnd"/>
      <w:r>
        <w:t xml:space="preserve"> superb R&amp;D capabilities combined with the added value of a high-quality strategic company </w:t>
      </w:r>
      <w:r>
        <w:lastRenderedPageBreak/>
        <w:t xml:space="preserve">such as Ultra Health prove themselves time and again, especially with regard to the high quality of the products and stringent regulatory compliance.” </w:t>
      </w:r>
    </w:p>
    <w:p w14:paraId="6DFA3A73" w14:textId="77777777" w:rsidR="00F66FFF" w:rsidRDefault="00477787" w:rsidP="00477787">
      <w:pPr>
        <w:pStyle w:val="Heading2"/>
        <w:rPr>
          <w:highlight w:val="yellow"/>
        </w:rPr>
      </w:pPr>
      <w:r w:rsidRPr="00895E85">
        <w:t>Duke Rodriguez, President</w:t>
      </w:r>
      <w:r>
        <w:t xml:space="preserve"> and </w:t>
      </w:r>
      <w:r w:rsidRPr="00895E85">
        <w:t>CEO of Ultra Health</w:t>
      </w:r>
    </w:p>
    <w:p w14:paraId="02C95D60" w14:textId="77777777" w:rsidR="00F66FFF" w:rsidRPr="00F66FFF" w:rsidRDefault="00F66FFF" w:rsidP="00F66FFF">
      <w:pPr>
        <w:bidi w:val="0"/>
        <w:spacing w:after="0" w:line="240" w:lineRule="auto"/>
      </w:pPr>
      <w:r w:rsidRPr="00F66FFF">
        <w:t>We are grateful to the New Mexico Environment Department and the New Mexico Department of Agriculture, who had a key role in making all of this happen," said Duke Rodriguez, CEO, and</w:t>
      </w:r>
      <w:r w:rsidRPr="00F66FFF">
        <w:rPr>
          <w:rFonts w:ascii="Arial" w:eastAsia="Times New Roman" w:hAnsi="Arial" w:cs="Arial"/>
          <w:color w:val="212529"/>
          <w:sz w:val="18"/>
          <w:szCs w:val="18"/>
        </w:rPr>
        <w:t xml:space="preserve"> </w:t>
      </w:r>
      <w:r w:rsidRPr="00F66FFF">
        <w:t>President of Ultra Health®. "Based upon the success of this historical export and import, today we have agreed to buy 1,000 pounds more of New Mexico-produced hemp to begin expanding production further.</w:t>
      </w:r>
    </w:p>
    <w:p w14:paraId="4474EECF" w14:textId="71C49EE0" w:rsidR="00477787" w:rsidRDefault="00477787" w:rsidP="00477787">
      <w:pPr>
        <w:pStyle w:val="Heading2"/>
      </w:pPr>
    </w:p>
    <w:p w14:paraId="281EE53B" w14:textId="77777777" w:rsidR="00F66FFF" w:rsidRDefault="00477787" w:rsidP="00477787">
      <w:pPr>
        <w:pStyle w:val="Heading2"/>
        <w:rPr>
          <w:highlight w:val="yellow"/>
        </w:rPr>
      </w:pPr>
      <w:r>
        <w:t xml:space="preserve">About </w:t>
      </w:r>
      <w:r w:rsidRPr="00895E85">
        <w:t>Ultra Health</w:t>
      </w:r>
    </w:p>
    <w:p w14:paraId="5986B803" w14:textId="77777777" w:rsidR="00F66FFF" w:rsidRPr="00F66FFF" w:rsidRDefault="00F66FFF" w:rsidP="00F66FFF">
      <w:pPr>
        <w:bidi w:val="0"/>
        <w:spacing w:after="0" w:line="240" w:lineRule="auto"/>
        <w:rPr>
          <w:rFonts w:ascii="Times New Roman" w:eastAsia="Times New Roman" w:hAnsi="Times New Roman" w:cs="Times New Roman"/>
          <w:sz w:val="24"/>
          <w:szCs w:val="24"/>
        </w:rPr>
      </w:pPr>
      <w:r w:rsidRPr="00F66FFF">
        <w:rPr>
          <w:rFonts w:ascii="Times New Roman" w:eastAsia="Times New Roman" w:hAnsi="Times New Roman" w:cs="Times New Roman"/>
          <w:color w:val="000000"/>
          <w:sz w:val="24"/>
          <w:szCs w:val="24"/>
        </w:rPr>
        <w:t xml:space="preserve">Ultra Health is New Mexico’s #1 Cannabis Company and the largest vertically integrated medical cannabis provider in the United States. The provider currently operates 20 dispensary locations statewide, with another 10 stores slated to open by the second quarter of 2020. Ultra Health provides unparalleled medical cannabis care by producing accurately dosed, smokeless cannabis products such as sublingual tablets, oils, pastilles, suppositories and more through its partnership with Israeli pharmaceutical group Panaxia. Ultra Health has been at the forefront of patient-rights issues and continues to fight for adequate supply and rural access in the New Mexico medical cannabis market. </w:t>
      </w:r>
    </w:p>
    <w:p w14:paraId="54FA5902" w14:textId="1F0FF1A9" w:rsidR="00477787" w:rsidRDefault="00477787" w:rsidP="00477787">
      <w:pPr>
        <w:pStyle w:val="Heading2"/>
      </w:pPr>
    </w:p>
    <w:p w14:paraId="23358B74" w14:textId="45B3431D" w:rsidR="00477787" w:rsidRDefault="00477787" w:rsidP="00477787">
      <w:pPr>
        <w:pStyle w:val="Heading2"/>
      </w:pPr>
      <w:r>
        <w:t xml:space="preserve">About </w:t>
      </w:r>
      <w:proofErr w:type="spellStart"/>
      <w:r>
        <w:t>Panaxia</w:t>
      </w:r>
      <w:proofErr w:type="spellEnd"/>
      <w:r>
        <w:t xml:space="preserve"> Labs Israel</w:t>
      </w:r>
    </w:p>
    <w:p w14:paraId="4F8B4F8B" w14:textId="6F0805CE" w:rsidR="00477787" w:rsidRDefault="00477787" w:rsidP="00477787">
      <w:pPr>
        <w:bidi w:val="0"/>
        <w:rPr>
          <w:shd w:val="clear" w:color="auto" w:fill="FFFFFF"/>
        </w:rPr>
      </w:pPr>
      <w:proofErr w:type="spellStart"/>
      <w:r w:rsidRPr="00027DEB">
        <w:rPr>
          <w:shd w:val="clear" w:color="auto" w:fill="FFFFFF"/>
        </w:rPr>
        <w:t>Panaxia</w:t>
      </w:r>
      <w:proofErr w:type="spellEnd"/>
      <w:r w:rsidRPr="00027DEB">
        <w:rPr>
          <w:shd w:val="clear" w:color="auto" w:fill="FFFFFF"/>
        </w:rPr>
        <w:t xml:space="preserve"> </w:t>
      </w:r>
      <w:r>
        <w:rPr>
          <w:shd w:val="clear" w:color="auto" w:fill="FFFFFF"/>
        </w:rPr>
        <w:t xml:space="preserve">Labs Israel, Ltd. is a </w:t>
      </w:r>
      <w:r w:rsidR="00C96573">
        <w:rPr>
          <w:shd w:val="clear" w:color="auto" w:fill="FFFFFF"/>
        </w:rPr>
        <w:t>publicly</w:t>
      </w:r>
      <w:r>
        <w:rPr>
          <w:shd w:val="clear" w:color="auto" w:fill="FFFFFF"/>
        </w:rPr>
        <w:t xml:space="preserve"> traded company at TASE (PNAX). It is the largest Israeli </w:t>
      </w:r>
      <w:r w:rsidRPr="00027DEB">
        <w:rPr>
          <w:shd w:val="clear" w:color="auto" w:fill="FFFFFF"/>
        </w:rPr>
        <w:t>manufacturer and</w:t>
      </w:r>
      <w:r w:rsidRPr="00354E21">
        <w:rPr>
          <w:shd w:val="clear" w:color="auto" w:fill="FFFFFF"/>
        </w:rPr>
        <w:t xml:space="preserve"> </w:t>
      </w:r>
      <w:r>
        <w:rPr>
          <w:shd w:val="clear" w:color="auto" w:fill="FFFFFF"/>
        </w:rPr>
        <w:t xml:space="preserve">home-delivery distributor of </w:t>
      </w:r>
      <w:r w:rsidRPr="00027DEB">
        <w:rPr>
          <w:shd w:val="clear" w:color="auto" w:fill="FFFFFF"/>
        </w:rPr>
        <w:t>medical cannabis products</w:t>
      </w:r>
      <w:r>
        <w:rPr>
          <w:shd w:val="clear" w:color="auto" w:fill="FFFFFF"/>
        </w:rPr>
        <w:t xml:space="preserve">, and the first to have received the approval of the Israeli Ministry </w:t>
      </w:r>
      <w:r w:rsidR="007B0017">
        <w:rPr>
          <w:shd w:val="clear" w:color="auto" w:fill="FFFFFF"/>
        </w:rPr>
        <w:t xml:space="preserve">of Health for the manufacture </w:t>
      </w:r>
      <w:r>
        <w:rPr>
          <w:shd w:val="clear" w:color="auto" w:fill="FFFFFF"/>
        </w:rPr>
        <w:t xml:space="preserve">of medicinal </w:t>
      </w:r>
      <w:r w:rsidR="00740748">
        <w:rPr>
          <w:shd w:val="clear" w:color="auto" w:fill="FFFFFF"/>
        </w:rPr>
        <w:t>cannabis-based</w:t>
      </w:r>
      <w:r>
        <w:rPr>
          <w:shd w:val="clear" w:color="auto" w:fill="FFFFFF"/>
        </w:rPr>
        <w:t xml:space="preserve"> pharmaceuticals (under the IMC-G</w:t>
      </w:r>
      <w:r w:rsidR="00C96573">
        <w:rPr>
          <w:shd w:val="clear" w:color="auto" w:fill="FFFFFF"/>
        </w:rPr>
        <w:t>M</w:t>
      </w:r>
      <w:r>
        <w:rPr>
          <w:shd w:val="clear" w:color="auto" w:fill="FFFFFF"/>
        </w:rPr>
        <w:t>P directive).</w:t>
      </w:r>
    </w:p>
    <w:p w14:paraId="6342005A" w14:textId="03764DAA" w:rsidR="00477787" w:rsidRDefault="00477787" w:rsidP="00477787">
      <w:pPr>
        <w:bidi w:val="0"/>
        <w:jc w:val="both"/>
        <w:rPr>
          <w:shd w:val="clear" w:color="auto" w:fill="FFFFFF"/>
        </w:rPr>
      </w:pPr>
      <w:proofErr w:type="spellStart"/>
      <w:r w:rsidRPr="00027DEB">
        <w:rPr>
          <w:shd w:val="clear" w:color="auto" w:fill="FFFFFF"/>
        </w:rPr>
        <w:t>Panaxia</w:t>
      </w:r>
      <w:proofErr w:type="spellEnd"/>
      <w:r w:rsidRPr="00027DEB">
        <w:rPr>
          <w:shd w:val="clear" w:color="auto" w:fill="FFFFFF"/>
        </w:rPr>
        <w:t xml:space="preserve"> is part of the Segal Pharma Group, owned by the Segal family</w:t>
      </w:r>
      <w:r>
        <w:rPr>
          <w:shd w:val="clear" w:color="auto" w:fill="FFFFFF"/>
        </w:rPr>
        <w:t xml:space="preserve"> and founded </w:t>
      </w:r>
      <w:r w:rsidRPr="00027DEB">
        <w:rPr>
          <w:shd w:val="clear" w:color="auto" w:fill="FFFFFF"/>
        </w:rPr>
        <w:t>over forty years</w:t>
      </w:r>
      <w:r>
        <w:rPr>
          <w:shd w:val="clear" w:color="auto" w:fill="FFFFFF"/>
        </w:rPr>
        <w:t xml:space="preserve"> ago. The company </w:t>
      </w:r>
      <w:r w:rsidRPr="00027DEB">
        <w:rPr>
          <w:shd w:val="clear" w:color="auto" w:fill="FFFFFF"/>
        </w:rPr>
        <w:t xml:space="preserve">manufactures over 600 different pharmaceutical products </w:t>
      </w:r>
      <w:r>
        <w:rPr>
          <w:shd w:val="clear" w:color="auto" w:fill="FFFFFF"/>
        </w:rPr>
        <w:t xml:space="preserve">that are distributed </w:t>
      </w:r>
      <w:r w:rsidRPr="00027DEB">
        <w:rPr>
          <w:shd w:val="clear" w:color="auto" w:fill="FFFFFF"/>
        </w:rPr>
        <w:t xml:space="preserve">in over 40 countries worldwide. </w:t>
      </w:r>
      <w:bookmarkStart w:id="0" w:name="_GoBack"/>
      <w:proofErr w:type="spellStart"/>
      <w:r w:rsidRPr="00027DEB">
        <w:rPr>
          <w:shd w:val="clear" w:color="auto" w:fill="FFFFFF"/>
        </w:rPr>
        <w:t>Panaxia</w:t>
      </w:r>
      <w:proofErr w:type="spellEnd"/>
      <w:r w:rsidRPr="00027DEB">
        <w:rPr>
          <w:shd w:val="clear" w:color="auto" w:fill="FFFFFF"/>
        </w:rPr>
        <w:t xml:space="preserve"> </w:t>
      </w:r>
      <w:r>
        <w:rPr>
          <w:shd w:val="clear" w:color="auto" w:fill="FFFFFF"/>
        </w:rPr>
        <w:t xml:space="preserve">Israel is a subsidiary of </w:t>
      </w:r>
      <w:proofErr w:type="spellStart"/>
      <w:r>
        <w:rPr>
          <w:shd w:val="clear" w:color="auto" w:fill="FFFFFF"/>
        </w:rPr>
        <w:t>Panaxia</w:t>
      </w:r>
      <w:proofErr w:type="spellEnd"/>
      <w:r>
        <w:rPr>
          <w:shd w:val="clear" w:color="auto" w:fill="FFFFFF"/>
        </w:rPr>
        <w:t xml:space="preserve"> Pharmaceutical Industries, co-founded by Dr. Dadi Segal, Dr. Eran Goldberg, and Assi Rotbart, Adv. as the cannabis division of the Segal </w:t>
      </w:r>
      <w:r w:rsidRPr="00027DEB">
        <w:rPr>
          <w:shd w:val="clear" w:color="auto" w:fill="FFFFFF"/>
        </w:rPr>
        <w:t xml:space="preserve">Pharma </w:t>
      </w:r>
      <w:r>
        <w:rPr>
          <w:shd w:val="clear" w:color="auto" w:fill="FFFFFF"/>
        </w:rPr>
        <w:t>Group</w:t>
      </w:r>
      <w:bookmarkEnd w:id="0"/>
      <w:r>
        <w:rPr>
          <w:shd w:val="clear" w:color="auto" w:fill="FFFFFF"/>
        </w:rPr>
        <w:t xml:space="preserve">. A sister subsidiary, </w:t>
      </w:r>
      <w:proofErr w:type="spellStart"/>
      <w:r>
        <w:rPr>
          <w:shd w:val="clear" w:color="auto" w:fill="FFFFFF"/>
        </w:rPr>
        <w:t>Panaxia</w:t>
      </w:r>
      <w:proofErr w:type="spellEnd"/>
      <w:r>
        <w:rPr>
          <w:shd w:val="clear" w:color="auto" w:fill="FFFFFF"/>
        </w:rPr>
        <w:t xml:space="preserve"> US, manufactures in North America over 60 </w:t>
      </w:r>
      <w:r w:rsidR="00C96573">
        <w:rPr>
          <w:shd w:val="clear" w:color="auto" w:fill="FFFFFF"/>
        </w:rPr>
        <w:t>Cannabis &amp; Hemp</w:t>
      </w:r>
      <w:r w:rsidRPr="00354E21">
        <w:rPr>
          <w:shd w:val="clear" w:color="auto" w:fill="FFFFFF"/>
        </w:rPr>
        <w:t xml:space="preserve"> </w:t>
      </w:r>
      <w:r w:rsidR="00C96573">
        <w:rPr>
          <w:shd w:val="clear" w:color="auto" w:fill="FFFFFF"/>
        </w:rPr>
        <w:t>pharmaceutical</w:t>
      </w:r>
      <w:r>
        <w:rPr>
          <w:shd w:val="clear" w:color="auto" w:fill="FFFFFF"/>
        </w:rPr>
        <w:t xml:space="preserve"> products, including sublingual tablets, </w:t>
      </w:r>
      <w:r w:rsidR="00C96573">
        <w:rPr>
          <w:shd w:val="clear" w:color="auto" w:fill="FFFFFF"/>
        </w:rPr>
        <w:t>oral tablets,</w:t>
      </w:r>
      <w:r>
        <w:rPr>
          <w:shd w:val="clear" w:color="auto" w:fill="FFFFFF"/>
        </w:rPr>
        <w:t xml:space="preserve"> oils, and inhalators aimed for the treatment of conditions such as PTSD, cancer, chronic pain, epilepsy, anorexia, burns, and many other ailments. </w:t>
      </w:r>
      <w:proofErr w:type="spellStart"/>
      <w:r w:rsidR="00740748">
        <w:rPr>
          <w:shd w:val="clear" w:color="auto" w:fill="FFFFFF"/>
        </w:rPr>
        <w:t>Panaxia</w:t>
      </w:r>
      <w:proofErr w:type="spellEnd"/>
      <w:r w:rsidR="00740748">
        <w:rPr>
          <w:shd w:val="clear" w:color="auto" w:fill="FFFFFF"/>
        </w:rPr>
        <w:t xml:space="preserve"> has </w:t>
      </w:r>
      <w:r>
        <w:rPr>
          <w:shd w:val="clear" w:color="auto" w:fill="FFFFFF"/>
        </w:rPr>
        <w:t>over 150 employees, and all clinical trials are conducted by its members.</w:t>
      </w:r>
    </w:p>
    <w:p w14:paraId="76146E82" w14:textId="77777777" w:rsidR="00477787" w:rsidRDefault="00477787" w:rsidP="00477787">
      <w:pPr>
        <w:bidi w:val="0"/>
        <w:jc w:val="both"/>
      </w:pPr>
      <w:r w:rsidRPr="00027DEB">
        <w:rPr>
          <w:shd w:val="clear" w:color="auto" w:fill="FFFFFF"/>
        </w:rPr>
        <w:t xml:space="preserve">The Segal Pharma Group </w:t>
      </w:r>
      <w:r>
        <w:rPr>
          <w:shd w:val="clear" w:color="auto" w:fill="FFFFFF"/>
        </w:rPr>
        <w:t>additionally</w:t>
      </w:r>
      <w:r w:rsidRPr="00027DEB">
        <w:rPr>
          <w:shd w:val="clear" w:color="auto" w:fill="FFFFFF"/>
        </w:rPr>
        <w:t xml:space="preserve"> owns </w:t>
      </w:r>
      <w:proofErr w:type="spellStart"/>
      <w:r w:rsidRPr="00027DEB">
        <w:rPr>
          <w:shd w:val="clear" w:color="auto" w:fill="FFFFFF"/>
        </w:rPr>
        <w:t>Luminera</w:t>
      </w:r>
      <w:proofErr w:type="spellEnd"/>
      <w:r w:rsidRPr="00027DEB">
        <w:rPr>
          <w:shd w:val="clear" w:color="auto" w:fill="FFFFFF"/>
        </w:rPr>
        <w:t xml:space="preserve"> </w:t>
      </w:r>
      <w:proofErr w:type="spellStart"/>
      <w:r w:rsidRPr="00027DEB">
        <w:rPr>
          <w:shd w:val="clear" w:color="auto" w:fill="FFFFFF"/>
        </w:rPr>
        <w:t>Derm</w:t>
      </w:r>
      <w:proofErr w:type="spellEnd"/>
      <w:r w:rsidRPr="00027DEB">
        <w:rPr>
          <w:shd w:val="clear" w:color="auto" w:fill="FFFFFF"/>
        </w:rPr>
        <w:t xml:space="preserve">, </w:t>
      </w:r>
      <w:r>
        <w:rPr>
          <w:shd w:val="clear" w:color="auto" w:fill="FFFFFF"/>
        </w:rPr>
        <w:t>manufacturer of</w:t>
      </w:r>
      <w:r w:rsidRPr="00027DEB">
        <w:rPr>
          <w:shd w:val="clear" w:color="auto" w:fill="FFFFFF"/>
        </w:rPr>
        <w:t xml:space="preserve"> </w:t>
      </w:r>
      <w:r w:rsidRPr="00027DEB">
        <w:t>injectable</w:t>
      </w:r>
      <w:r w:rsidRPr="00027DEB">
        <w:rPr>
          <w:shd w:val="clear" w:color="auto" w:fill="FFFFFF"/>
        </w:rPr>
        <w:t> </w:t>
      </w:r>
      <w:r w:rsidRPr="00027DEB">
        <w:t>dermal fillers</w:t>
      </w:r>
      <w:r w:rsidRPr="00027DEB">
        <w:rPr>
          <w:shd w:val="clear" w:color="auto" w:fill="FFFFFF"/>
        </w:rPr>
        <w:t xml:space="preserve">, and Tree of Life Pharma, </w:t>
      </w:r>
      <w:r>
        <w:rPr>
          <w:shd w:val="clear" w:color="auto" w:fill="FFFFFF"/>
        </w:rPr>
        <w:t>manufacturer of</w:t>
      </w:r>
      <w:r w:rsidRPr="00027DEB">
        <w:rPr>
          <w:shd w:val="clear" w:color="auto" w:fill="FFFFFF"/>
        </w:rPr>
        <w:t xml:space="preserve"> over-the-counter drugs. For more information, visit the </w:t>
      </w:r>
      <w:proofErr w:type="spellStart"/>
      <w:r w:rsidRPr="00027DEB">
        <w:rPr>
          <w:shd w:val="clear" w:color="auto" w:fill="FFFFFF"/>
        </w:rPr>
        <w:t>Panaxia</w:t>
      </w:r>
      <w:proofErr w:type="spellEnd"/>
      <w:r w:rsidRPr="00027DEB">
        <w:rPr>
          <w:shd w:val="clear" w:color="auto" w:fill="FFFFFF"/>
        </w:rPr>
        <w:t xml:space="preserve"> website at</w:t>
      </w:r>
      <w:r>
        <w:rPr>
          <w:shd w:val="clear" w:color="auto" w:fill="FFFFFF"/>
        </w:rPr>
        <w:t>:</w:t>
      </w:r>
      <w:r w:rsidRPr="00027DEB">
        <w:rPr>
          <w:shd w:val="clear" w:color="auto" w:fill="FFFFFF"/>
        </w:rPr>
        <w:t xml:space="preserve"> </w:t>
      </w:r>
      <w:hyperlink r:id="rId8" w:history="1">
        <w:r w:rsidRPr="005B7D85">
          <w:rPr>
            <w:rStyle w:val="Hyperlink"/>
          </w:rPr>
          <w:t>https://panaxia.co.il/</w:t>
        </w:r>
      </w:hyperlink>
      <w:r w:rsidRPr="007008BA">
        <w:t>.</w:t>
      </w:r>
    </w:p>
    <w:p w14:paraId="7634D0FA" w14:textId="77777777" w:rsidR="00477787" w:rsidRPr="005F72DE" w:rsidRDefault="00477787" w:rsidP="00477787">
      <w:pPr>
        <w:bidi w:val="0"/>
      </w:pPr>
    </w:p>
    <w:p w14:paraId="6449FFA0" w14:textId="77777777" w:rsidR="00477787" w:rsidRPr="00C65983" w:rsidRDefault="00477787" w:rsidP="00477787">
      <w:pPr>
        <w:rPr>
          <w:rStyle w:val="Hyperlink"/>
          <w:rtl/>
        </w:rPr>
      </w:pPr>
    </w:p>
    <w:p w14:paraId="24466CF1" w14:textId="77777777" w:rsidR="003A0025" w:rsidRPr="00477787" w:rsidRDefault="003A0025" w:rsidP="00477787">
      <w:pPr>
        <w:rPr>
          <w:rStyle w:val="Hyperlink"/>
          <w:color w:val="auto"/>
          <w:u w:val="none"/>
          <w:rtl/>
        </w:rPr>
      </w:pPr>
    </w:p>
    <w:sectPr w:rsidR="003A0025" w:rsidRPr="00477787" w:rsidSect="00BE0F73">
      <w:head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D2A485" w14:textId="77777777" w:rsidR="007F7353" w:rsidRDefault="007F7353" w:rsidP="004F755E">
      <w:pPr>
        <w:spacing w:after="0" w:line="240" w:lineRule="auto"/>
      </w:pPr>
      <w:r>
        <w:separator/>
      </w:r>
    </w:p>
  </w:endnote>
  <w:endnote w:type="continuationSeparator" w:id="0">
    <w:p w14:paraId="0B5F1C05" w14:textId="77777777" w:rsidR="007F7353" w:rsidRDefault="007F7353" w:rsidP="004F7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bMetali Regular">
    <w:altName w:val="Times New Roman"/>
    <w:charset w:val="00"/>
    <w:family w:val="roman"/>
    <w:pitch w:val="variable"/>
    <w:sig w:usb0="80000827" w:usb1="5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David">
    <w:panose1 w:val="020E0502060401010101"/>
    <w:charset w:val="00"/>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2CFA06" w14:textId="77777777" w:rsidR="007F7353" w:rsidRDefault="007F7353" w:rsidP="004F755E">
      <w:pPr>
        <w:spacing w:after="0" w:line="240" w:lineRule="auto"/>
      </w:pPr>
      <w:r>
        <w:separator/>
      </w:r>
    </w:p>
  </w:footnote>
  <w:footnote w:type="continuationSeparator" w:id="0">
    <w:p w14:paraId="6443FFF5" w14:textId="77777777" w:rsidR="007F7353" w:rsidRDefault="007F7353" w:rsidP="004F7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2E12B" w14:textId="77777777" w:rsidR="00CB0E7D" w:rsidRDefault="00CB0E7D">
    <w:pPr>
      <w:pStyle w:val="Header"/>
    </w:pPr>
    <w:r>
      <w:rPr>
        <w:noProof/>
      </w:rPr>
      <w:drawing>
        <wp:anchor distT="0" distB="0" distL="114300" distR="114300" simplePos="0" relativeHeight="251658240" behindDoc="1" locked="0" layoutInCell="1" allowOverlap="1" wp14:anchorId="3A807E3C" wp14:editId="6E77897A">
          <wp:simplePos x="0" y="0"/>
          <wp:positionH relativeFrom="column">
            <wp:posOffset>-1128253</wp:posOffset>
          </wp:positionH>
          <wp:positionV relativeFrom="paragraph">
            <wp:posOffset>-332740</wp:posOffset>
          </wp:positionV>
          <wp:extent cx="7548045" cy="1067275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aper-01.png"/>
                  <pic:cNvPicPr/>
                </pic:nvPicPr>
                <pic:blipFill>
                  <a:blip r:embed="rId1">
                    <a:extLst>
                      <a:ext uri="{28A0092B-C50C-407E-A947-70E740481C1C}">
                        <a14:useLocalDpi xmlns:a14="http://schemas.microsoft.com/office/drawing/2010/main" val="0"/>
                      </a:ext>
                    </a:extLst>
                  </a:blip>
                  <a:stretch>
                    <a:fillRect/>
                  </a:stretch>
                </pic:blipFill>
                <pic:spPr>
                  <a:xfrm>
                    <a:off x="0" y="0"/>
                    <a:ext cx="7572603" cy="1070747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74pt;height:281pt" o:bullet="t">
        <v:imagedata r:id="rId1" o:title="Red_Bulet"/>
      </v:shape>
    </w:pict>
  </w:numPicBullet>
  <w:numPicBullet w:numPicBulletId="1">
    <w:pict>
      <v:shape id="_x0000_i1031" type="#_x0000_t75" style="width:101pt;height:101pt" o:bullet="t">
        <v:imagedata r:id="rId2" o:title="Red_Dot"/>
      </v:shape>
    </w:pict>
  </w:numPicBullet>
  <w:abstractNum w:abstractNumId="0" w15:restartNumberingAfterBreak="0">
    <w:nsid w:val="052178E8"/>
    <w:multiLevelType w:val="hybridMultilevel"/>
    <w:tmpl w:val="0C208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65454"/>
    <w:multiLevelType w:val="hybridMultilevel"/>
    <w:tmpl w:val="E78C9F60"/>
    <w:lvl w:ilvl="0" w:tplc="F86AB44A">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66DA1"/>
    <w:multiLevelType w:val="hybridMultilevel"/>
    <w:tmpl w:val="15ACA75E"/>
    <w:lvl w:ilvl="0" w:tplc="F86AB44A">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D71C1F"/>
    <w:multiLevelType w:val="hybridMultilevel"/>
    <w:tmpl w:val="0D00FC7A"/>
    <w:lvl w:ilvl="0" w:tplc="5652DAC4">
      <w:start w:val="1"/>
      <w:numFmt w:val="bullet"/>
      <w:lvlText w:val="•"/>
      <w:lvlJc w:val="left"/>
      <w:pPr>
        <w:tabs>
          <w:tab w:val="num" w:pos="720"/>
        </w:tabs>
        <w:ind w:left="720" w:hanging="360"/>
      </w:pPr>
      <w:rPr>
        <w:rFonts w:ascii="Arial" w:hAnsi="Arial" w:hint="default"/>
      </w:rPr>
    </w:lvl>
    <w:lvl w:ilvl="1" w:tplc="342AA946" w:tentative="1">
      <w:start w:val="1"/>
      <w:numFmt w:val="bullet"/>
      <w:lvlText w:val="•"/>
      <w:lvlJc w:val="left"/>
      <w:pPr>
        <w:tabs>
          <w:tab w:val="num" w:pos="1440"/>
        </w:tabs>
        <w:ind w:left="1440" w:hanging="360"/>
      </w:pPr>
      <w:rPr>
        <w:rFonts w:ascii="Arial" w:hAnsi="Arial" w:hint="default"/>
      </w:rPr>
    </w:lvl>
    <w:lvl w:ilvl="2" w:tplc="4D9CD054" w:tentative="1">
      <w:start w:val="1"/>
      <w:numFmt w:val="bullet"/>
      <w:lvlText w:val="•"/>
      <w:lvlJc w:val="left"/>
      <w:pPr>
        <w:tabs>
          <w:tab w:val="num" w:pos="2160"/>
        </w:tabs>
        <w:ind w:left="2160" w:hanging="360"/>
      </w:pPr>
      <w:rPr>
        <w:rFonts w:ascii="Arial" w:hAnsi="Arial" w:hint="default"/>
      </w:rPr>
    </w:lvl>
    <w:lvl w:ilvl="3" w:tplc="9F9E1638" w:tentative="1">
      <w:start w:val="1"/>
      <w:numFmt w:val="bullet"/>
      <w:lvlText w:val="•"/>
      <w:lvlJc w:val="left"/>
      <w:pPr>
        <w:tabs>
          <w:tab w:val="num" w:pos="2880"/>
        </w:tabs>
        <w:ind w:left="2880" w:hanging="360"/>
      </w:pPr>
      <w:rPr>
        <w:rFonts w:ascii="Arial" w:hAnsi="Arial" w:hint="default"/>
      </w:rPr>
    </w:lvl>
    <w:lvl w:ilvl="4" w:tplc="D8CA615E" w:tentative="1">
      <w:start w:val="1"/>
      <w:numFmt w:val="bullet"/>
      <w:lvlText w:val="•"/>
      <w:lvlJc w:val="left"/>
      <w:pPr>
        <w:tabs>
          <w:tab w:val="num" w:pos="3600"/>
        </w:tabs>
        <w:ind w:left="3600" w:hanging="360"/>
      </w:pPr>
      <w:rPr>
        <w:rFonts w:ascii="Arial" w:hAnsi="Arial" w:hint="default"/>
      </w:rPr>
    </w:lvl>
    <w:lvl w:ilvl="5" w:tplc="AD30AE48" w:tentative="1">
      <w:start w:val="1"/>
      <w:numFmt w:val="bullet"/>
      <w:lvlText w:val="•"/>
      <w:lvlJc w:val="left"/>
      <w:pPr>
        <w:tabs>
          <w:tab w:val="num" w:pos="4320"/>
        </w:tabs>
        <w:ind w:left="4320" w:hanging="360"/>
      </w:pPr>
      <w:rPr>
        <w:rFonts w:ascii="Arial" w:hAnsi="Arial" w:hint="default"/>
      </w:rPr>
    </w:lvl>
    <w:lvl w:ilvl="6" w:tplc="74D46DAC" w:tentative="1">
      <w:start w:val="1"/>
      <w:numFmt w:val="bullet"/>
      <w:lvlText w:val="•"/>
      <w:lvlJc w:val="left"/>
      <w:pPr>
        <w:tabs>
          <w:tab w:val="num" w:pos="5040"/>
        </w:tabs>
        <w:ind w:left="5040" w:hanging="360"/>
      </w:pPr>
      <w:rPr>
        <w:rFonts w:ascii="Arial" w:hAnsi="Arial" w:hint="default"/>
      </w:rPr>
    </w:lvl>
    <w:lvl w:ilvl="7" w:tplc="FD16B9D8" w:tentative="1">
      <w:start w:val="1"/>
      <w:numFmt w:val="bullet"/>
      <w:lvlText w:val="•"/>
      <w:lvlJc w:val="left"/>
      <w:pPr>
        <w:tabs>
          <w:tab w:val="num" w:pos="5760"/>
        </w:tabs>
        <w:ind w:left="5760" w:hanging="360"/>
      </w:pPr>
      <w:rPr>
        <w:rFonts w:ascii="Arial" w:hAnsi="Arial" w:hint="default"/>
      </w:rPr>
    </w:lvl>
    <w:lvl w:ilvl="8" w:tplc="44B8D7D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A562E10"/>
    <w:multiLevelType w:val="hybridMultilevel"/>
    <w:tmpl w:val="98C89788"/>
    <w:lvl w:ilvl="0" w:tplc="F86AB44A">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BD467CC"/>
    <w:multiLevelType w:val="hybridMultilevel"/>
    <w:tmpl w:val="9876938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413887"/>
    <w:multiLevelType w:val="hybridMultilevel"/>
    <w:tmpl w:val="A5AE6CBA"/>
    <w:lvl w:ilvl="0" w:tplc="F86AB44A">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3406A6"/>
    <w:multiLevelType w:val="hybridMultilevel"/>
    <w:tmpl w:val="0C765740"/>
    <w:lvl w:ilvl="0" w:tplc="9D38E752">
      <w:start w:val="1"/>
      <w:numFmt w:val="hebrew1"/>
      <w:lvlText w:val="%1."/>
      <w:lvlJc w:val="left"/>
      <w:pPr>
        <w:ind w:left="1080" w:hanging="360"/>
      </w:pPr>
      <w:rPr>
        <w:rFonts w:ascii="FbMetali Regular" w:eastAsia="Calibri" w:hAnsi="FbMetali Regular" w:cs="FbMetali Regular"/>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EEE0279"/>
    <w:multiLevelType w:val="hybridMultilevel"/>
    <w:tmpl w:val="1A8A7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2A02C4"/>
    <w:multiLevelType w:val="hybridMultilevel"/>
    <w:tmpl w:val="06AAE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ED579B"/>
    <w:multiLevelType w:val="hybridMultilevel"/>
    <w:tmpl w:val="114AB78E"/>
    <w:lvl w:ilvl="0" w:tplc="F86AB44A">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C936DB"/>
    <w:multiLevelType w:val="hybridMultilevel"/>
    <w:tmpl w:val="636246AC"/>
    <w:lvl w:ilvl="0" w:tplc="F86AB44A">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D005F8"/>
    <w:multiLevelType w:val="hybridMultilevel"/>
    <w:tmpl w:val="5652FFE6"/>
    <w:lvl w:ilvl="0" w:tplc="2AA436E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BE4FAD"/>
    <w:multiLevelType w:val="hybridMultilevel"/>
    <w:tmpl w:val="BA061D24"/>
    <w:lvl w:ilvl="0" w:tplc="F86AB44A">
      <w:start w:val="1"/>
      <w:numFmt w:val="bullet"/>
      <w:lvlText w:val=""/>
      <w:lvlPicBulletId w:val="1"/>
      <w:lvlJc w:val="left"/>
      <w:pPr>
        <w:ind w:left="720" w:hanging="360"/>
      </w:pPr>
      <w:rPr>
        <w:rFonts w:ascii="Symbol" w:hAnsi="Symbol" w:hint="default"/>
        <w:color w:val="auto"/>
      </w:rPr>
    </w:lvl>
    <w:lvl w:ilvl="1" w:tplc="F86AB44A">
      <w:start w:val="1"/>
      <w:numFmt w:val="bullet"/>
      <w:lvlText w:val=""/>
      <w:lvlPicBulletId w:val="1"/>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56271C"/>
    <w:multiLevelType w:val="hybridMultilevel"/>
    <w:tmpl w:val="38101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B52452"/>
    <w:multiLevelType w:val="hybridMultilevel"/>
    <w:tmpl w:val="BDA02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3D068E"/>
    <w:multiLevelType w:val="hybridMultilevel"/>
    <w:tmpl w:val="526687EE"/>
    <w:lvl w:ilvl="0" w:tplc="F86AB44A">
      <w:start w:val="1"/>
      <w:numFmt w:val="bullet"/>
      <w:lvlText w:val=""/>
      <w:lvlPicBulletId w:val="1"/>
      <w:lvlJc w:val="left"/>
      <w:pPr>
        <w:ind w:left="720" w:hanging="360"/>
      </w:pPr>
      <w:rPr>
        <w:rFonts w:ascii="Symbol" w:hAnsi="Symbol" w:hint="default"/>
        <w:color w:val="auto"/>
      </w:rPr>
    </w:lvl>
    <w:lvl w:ilvl="1" w:tplc="F86AB44A">
      <w:start w:val="1"/>
      <w:numFmt w:val="bullet"/>
      <w:lvlText w:val=""/>
      <w:lvlPicBulletId w:val="1"/>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D721CE"/>
    <w:multiLevelType w:val="hybridMultilevel"/>
    <w:tmpl w:val="AA38B74A"/>
    <w:lvl w:ilvl="0" w:tplc="2AA436E2">
      <w:start w:val="1"/>
      <w:numFmt w:val="bullet"/>
      <w:lvlText w:val=""/>
      <w:lvlPicBulletId w:val="0"/>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7F64D6C"/>
    <w:multiLevelType w:val="hybridMultilevel"/>
    <w:tmpl w:val="C76618E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9" w15:restartNumberingAfterBreak="0">
    <w:nsid w:val="29CD5B15"/>
    <w:multiLevelType w:val="multilevel"/>
    <w:tmpl w:val="0CBE107C"/>
    <w:lvl w:ilvl="0">
      <w:start w:val="1"/>
      <w:numFmt w:val="decimal"/>
      <w:pStyle w:val="1"/>
      <w:lvlText w:val="%1."/>
      <w:lvlJc w:val="left"/>
      <w:pPr>
        <w:tabs>
          <w:tab w:val="num" w:pos="1559"/>
        </w:tabs>
        <w:ind w:left="1559" w:right="709" w:hanging="709"/>
      </w:pPr>
      <w:rPr>
        <w:b w:val="0"/>
        <w:bCs w:val="0"/>
        <w:sz w:val="24"/>
        <w:szCs w:val="24"/>
      </w:rPr>
    </w:lvl>
    <w:lvl w:ilvl="1">
      <w:start w:val="1"/>
      <w:numFmt w:val="hebrew1"/>
      <w:pStyle w:val="2"/>
      <w:lvlText w:val="%2."/>
      <w:lvlJc w:val="center"/>
      <w:pPr>
        <w:tabs>
          <w:tab w:val="num" w:pos="1418"/>
        </w:tabs>
        <w:ind w:left="1418" w:right="1418" w:hanging="709"/>
      </w:pPr>
    </w:lvl>
    <w:lvl w:ilvl="2">
      <w:start w:val="1"/>
      <w:numFmt w:val="decimal"/>
      <w:pStyle w:val="3"/>
      <w:lvlText w:val="%3)"/>
      <w:lvlJc w:val="left"/>
      <w:pPr>
        <w:tabs>
          <w:tab w:val="num" w:pos="2126"/>
        </w:tabs>
        <w:ind w:left="2126" w:right="2126" w:hanging="708"/>
      </w:pPr>
    </w:lvl>
    <w:lvl w:ilvl="3">
      <w:start w:val="1"/>
      <w:numFmt w:val="upperRoman"/>
      <w:pStyle w:val="4"/>
      <w:lvlText w:val="%4)"/>
      <w:lvlJc w:val="left"/>
      <w:pPr>
        <w:tabs>
          <w:tab w:val="num" w:pos="2835"/>
        </w:tabs>
        <w:ind w:left="2835" w:right="2835" w:hanging="709"/>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20" w15:restartNumberingAfterBreak="0">
    <w:nsid w:val="31153EF7"/>
    <w:multiLevelType w:val="hybridMultilevel"/>
    <w:tmpl w:val="00E4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301EB2"/>
    <w:multiLevelType w:val="hybridMultilevel"/>
    <w:tmpl w:val="7C764D0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881E67"/>
    <w:multiLevelType w:val="hybridMultilevel"/>
    <w:tmpl w:val="227EBC78"/>
    <w:lvl w:ilvl="0" w:tplc="EF763E3E">
      <w:start w:val="1"/>
      <w:numFmt w:val="bullet"/>
      <w:lvlText w:val="•"/>
      <w:lvlJc w:val="left"/>
      <w:pPr>
        <w:tabs>
          <w:tab w:val="num" w:pos="720"/>
        </w:tabs>
        <w:ind w:left="720" w:hanging="360"/>
      </w:pPr>
      <w:rPr>
        <w:rFonts w:ascii="Arial" w:hAnsi="Arial" w:hint="default"/>
      </w:rPr>
    </w:lvl>
    <w:lvl w:ilvl="1" w:tplc="41F6F16E" w:tentative="1">
      <w:start w:val="1"/>
      <w:numFmt w:val="bullet"/>
      <w:lvlText w:val="•"/>
      <w:lvlJc w:val="left"/>
      <w:pPr>
        <w:tabs>
          <w:tab w:val="num" w:pos="1440"/>
        </w:tabs>
        <w:ind w:left="1440" w:hanging="360"/>
      </w:pPr>
      <w:rPr>
        <w:rFonts w:ascii="Arial" w:hAnsi="Arial" w:hint="default"/>
      </w:rPr>
    </w:lvl>
    <w:lvl w:ilvl="2" w:tplc="8940C596" w:tentative="1">
      <w:start w:val="1"/>
      <w:numFmt w:val="bullet"/>
      <w:lvlText w:val="•"/>
      <w:lvlJc w:val="left"/>
      <w:pPr>
        <w:tabs>
          <w:tab w:val="num" w:pos="2160"/>
        </w:tabs>
        <w:ind w:left="2160" w:hanging="360"/>
      </w:pPr>
      <w:rPr>
        <w:rFonts w:ascii="Arial" w:hAnsi="Arial" w:hint="default"/>
      </w:rPr>
    </w:lvl>
    <w:lvl w:ilvl="3" w:tplc="875421CA" w:tentative="1">
      <w:start w:val="1"/>
      <w:numFmt w:val="bullet"/>
      <w:lvlText w:val="•"/>
      <w:lvlJc w:val="left"/>
      <w:pPr>
        <w:tabs>
          <w:tab w:val="num" w:pos="2880"/>
        </w:tabs>
        <w:ind w:left="2880" w:hanging="360"/>
      </w:pPr>
      <w:rPr>
        <w:rFonts w:ascii="Arial" w:hAnsi="Arial" w:hint="default"/>
      </w:rPr>
    </w:lvl>
    <w:lvl w:ilvl="4" w:tplc="9230CC72" w:tentative="1">
      <w:start w:val="1"/>
      <w:numFmt w:val="bullet"/>
      <w:lvlText w:val="•"/>
      <w:lvlJc w:val="left"/>
      <w:pPr>
        <w:tabs>
          <w:tab w:val="num" w:pos="3600"/>
        </w:tabs>
        <w:ind w:left="3600" w:hanging="360"/>
      </w:pPr>
      <w:rPr>
        <w:rFonts w:ascii="Arial" w:hAnsi="Arial" w:hint="default"/>
      </w:rPr>
    </w:lvl>
    <w:lvl w:ilvl="5" w:tplc="D45082A4" w:tentative="1">
      <w:start w:val="1"/>
      <w:numFmt w:val="bullet"/>
      <w:lvlText w:val="•"/>
      <w:lvlJc w:val="left"/>
      <w:pPr>
        <w:tabs>
          <w:tab w:val="num" w:pos="4320"/>
        </w:tabs>
        <w:ind w:left="4320" w:hanging="360"/>
      </w:pPr>
      <w:rPr>
        <w:rFonts w:ascii="Arial" w:hAnsi="Arial" w:hint="default"/>
      </w:rPr>
    </w:lvl>
    <w:lvl w:ilvl="6" w:tplc="434AD154" w:tentative="1">
      <w:start w:val="1"/>
      <w:numFmt w:val="bullet"/>
      <w:lvlText w:val="•"/>
      <w:lvlJc w:val="left"/>
      <w:pPr>
        <w:tabs>
          <w:tab w:val="num" w:pos="5040"/>
        </w:tabs>
        <w:ind w:left="5040" w:hanging="360"/>
      </w:pPr>
      <w:rPr>
        <w:rFonts w:ascii="Arial" w:hAnsi="Arial" w:hint="default"/>
      </w:rPr>
    </w:lvl>
    <w:lvl w:ilvl="7" w:tplc="26167624" w:tentative="1">
      <w:start w:val="1"/>
      <w:numFmt w:val="bullet"/>
      <w:lvlText w:val="•"/>
      <w:lvlJc w:val="left"/>
      <w:pPr>
        <w:tabs>
          <w:tab w:val="num" w:pos="5760"/>
        </w:tabs>
        <w:ind w:left="5760" w:hanging="360"/>
      </w:pPr>
      <w:rPr>
        <w:rFonts w:ascii="Arial" w:hAnsi="Arial" w:hint="default"/>
      </w:rPr>
    </w:lvl>
    <w:lvl w:ilvl="8" w:tplc="AC08616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61D3BC7"/>
    <w:multiLevelType w:val="hybridMultilevel"/>
    <w:tmpl w:val="E4ECE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9727BDA"/>
    <w:multiLevelType w:val="hybridMultilevel"/>
    <w:tmpl w:val="575CD2E0"/>
    <w:lvl w:ilvl="0" w:tplc="F86AB44A">
      <w:start w:val="1"/>
      <w:numFmt w:val="bullet"/>
      <w:lvlText w:val=""/>
      <w:lvlPicBulletId w:val="1"/>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A9A53CE"/>
    <w:multiLevelType w:val="hybridMultilevel"/>
    <w:tmpl w:val="90BE7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4693B4E"/>
    <w:multiLevelType w:val="hybridMultilevel"/>
    <w:tmpl w:val="BFACE194"/>
    <w:lvl w:ilvl="0" w:tplc="F86AB44A">
      <w:start w:val="1"/>
      <w:numFmt w:val="bullet"/>
      <w:lvlText w:val=""/>
      <w:lvlPicBulletId w:val="1"/>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7B07887"/>
    <w:multiLevelType w:val="hybridMultilevel"/>
    <w:tmpl w:val="44085494"/>
    <w:lvl w:ilvl="0" w:tplc="F86AB44A">
      <w:start w:val="1"/>
      <w:numFmt w:val="bullet"/>
      <w:lvlText w:val=""/>
      <w:lvlPicBulletId w:val="1"/>
      <w:lvlJc w:val="left"/>
      <w:pPr>
        <w:ind w:left="360" w:hanging="360"/>
      </w:pPr>
      <w:rPr>
        <w:rFonts w:ascii="Symbol" w:hAnsi="Symbol" w:hint="default"/>
        <w:color w:val="auto"/>
      </w:rPr>
    </w:lvl>
    <w:lvl w:ilvl="1" w:tplc="F86AB44A">
      <w:start w:val="1"/>
      <w:numFmt w:val="bullet"/>
      <w:lvlText w:val=""/>
      <w:lvlPicBulletId w:val="1"/>
      <w:lvlJc w:val="left"/>
      <w:pPr>
        <w:ind w:left="1080" w:hanging="360"/>
      </w:pPr>
      <w:rPr>
        <w:rFonts w:ascii="Symbol" w:hAnsi="Symbol" w:hint="default"/>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5B67DA9"/>
    <w:multiLevelType w:val="hybridMultilevel"/>
    <w:tmpl w:val="2DC8D886"/>
    <w:lvl w:ilvl="0" w:tplc="2AA436E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B70BA6"/>
    <w:multiLevelType w:val="hybridMultilevel"/>
    <w:tmpl w:val="A4D29E5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D554E83"/>
    <w:multiLevelType w:val="multilevel"/>
    <w:tmpl w:val="94F4FAD8"/>
    <w:lvl w:ilvl="0">
      <w:start w:val="3"/>
      <w:numFmt w:val="decimal"/>
      <w:lvlText w:val="%1."/>
      <w:lvlJc w:val="left"/>
      <w:pPr>
        <w:tabs>
          <w:tab w:val="num" w:pos="720"/>
        </w:tabs>
        <w:ind w:left="720" w:hanging="360"/>
      </w:pPr>
    </w:lvl>
    <w:lvl w:ilvl="1">
      <w:start w:val="2"/>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DBD6708"/>
    <w:multiLevelType w:val="hybridMultilevel"/>
    <w:tmpl w:val="1CF2D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1858A0"/>
    <w:multiLevelType w:val="hybridMultilevel"/>
    <w:tmpl w:val="80887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707078"/>
    <w:multiLevelType w:val="hybridMultilevel"/>
    <w:tmpl w:val="F7F654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A1D2DC1"/>
    <w:multiLevelType w:val="multilevel"/>
    <w:tmpl w:val="225EE5E6"/>
    <w:lvl w:ilvl="0">
      <w:start w:val="1"/>
      <w:numFmt w:val="bullet"/>
      <w:lvlText w:val=""/>
      <w:lvlPicBulletId w:val="1"/>
      <w:lvlJc w:val="left"/>
      <w:pPr>
        <w:tabs>
          <w:tab w:val="num" w:pos="720"/>
        </w:tabs>
        <w:ind w:left="720" w:hanging="360"/>
      </w:pPr>
      <w:rPr>
        <w:rFonts w:ascii="Symbol" w:hAnsi="Symbol" w:hint="default"/>
        <w:color w:val="auto"/>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B544AE9"/>
    <w:multiLevelType w:val="hybridMultilevel"/>
    <w:tmpl w:val="4508D062"/>
    <w:lvl w:ilvl="0" w:tplc="F86AB44A">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F76939"/>
    <w:multiLevelType w:val="hybridMultilevel"/>
    <w:tmpl w:val="E43C7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58A1156"/>
    <w:multiLevelType w:val="hybridMultilevel"/>
    <w:tmpl w:val="6D84D7B0"/>
    <w:lvl w:ilvl="0" w:tplc="F86AB44A">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96338A"/>
    <w:multiLevelType w:val="hybridMultilevel"/>
    <w:tmpl w:val="DC4A9728"/>
    <w:lvl w:ilvl="0" w:tplc="F86AB44A">
      <w:start w:val="1"/>
      <w:numFmt w:val="bullet"/>
      <w:lvlText w:val=""/>
      <w:lvlPicBulletId w:val="1"/>
      <w:lvlJc w:val="left"/>
      <w:pPr>
        <w:ind w:left="720" w:hanging="360"/>
      </w:pPr>
      <w:rPr>
        <w:rFonts w:ascii="Symbol" w:hAnsi="Symbol" w:hint="default"/>
        <w:color w:val="auto"/>
      </w:rPr>
    </w:lvl>
    <w:lvl w:ilvl="1" w:tplc="F86AB44A">
      <w:start w:val="1"/>
      <w:numFmt w:val="bullet"/>
      <w:lvlText w:val=""/>
      <w:lvlPicBulletId w:val="1"/>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BE5C6E"/>
    <w:multiLevelType w:val="multilevel"/>
    <w:tmpl w:val="82AC9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C4F2AAC"/>
    <w:multiLevelType w:val="hybridMultilevel"/>
    <w:tmpl w:val="90604A3E"/>
    <w:lvl w:ilvl="0" w:tplc="F86AB44A">
      <w:start w:val="1"/>
      <w:numFmt w:val="bullet"/>
      <w:lvlText w:val=""/>
      <w:lvlPicBulletId w:val="1"/>
      <w:lvlJc w:val="left"/>
      <w:pPr>
        <w:ind w:left="720" w:hanging="360"/>
      </w:pPr>
      <w:rPr>
        <w:rFonts w:ascii="Symbol" w:hAnsi="Symbol" w:hint="default"/>
        <w:color w:val="auto"/>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9F15C6"/>
    <w:multiLevelType w:val="hybridMultilevel"/>
    <w:tmpl w:val="4DF04FCA"/>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EF1358C"/>
    <w:multiLevelType w:val="hybridMultilevel"/>
    <w:tmpl w:val="3B0C863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2"/>
  </w:num>
  <w:num w:numId="3">
    <w:abstractNumId w:val="17"/>
  </w:num>
  <w:num w:numId="4">
    <w:abstractNumId w:val="41"/>
  </w:num>
  <w:num w:numId="5">
    <w:abstractNumId w:val="31"/>
  </w:num>
  <w:num w:numId="6">
    <w:abstractNumId w:val="5"/>
  </w:num>
  <w:num w:numId="7">
    <w:abstractNumId w:val="21"/>
  </w:num>
  <w:num w:numId="8">
    <w:abstractNumId w:val="23"/>
  </w:num>
  <w:num w:numId="9">
    <w:abstractNumId w:val="15"/>
  </w:num>
  <w:num w:numId="10">
    <w:abstractNumId w:val="39"/>
  </w:num>
  <w:num w:numId="11">
    <w:abstractNumId w:val="29"/>
  </w:num>
  <w:num w:numId="12">
    <w:abstractNumId w:val="25"/>
  </w:num>
  <w:num w:numId="13">
    <w:abstractNumId w:val="34"/>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36"/>
  </w:num>
  <w:num w:numId="20">
    <w:abstractNumId w:val="6"/>
  </w:num>
  <w:num w:numId="21">
    <w:abstractNumId w:val="27"/>
  </w:num>
  <w:num w:numId="22">
    <w:abstractNumId w:val="40"/>
  </w:num>
  <w:num w:numId="23">
    <w:abstractNumId w:val="13"/>
  </w:num>
  <w:num w:numId="24">
    <w:abstractNumId w:val="1"/>
  </w:num>
  <w:num w:numId="25">
    <w:abstractNumId w:val="38"/>
  </w:num>
  <w:num w:numId="26">
    <w:abstractNumId w:val="16"/>
  </w:num>
  <w:num w:numId="27">
    <w:abstractNumId w:val="7"/>
  </w:num>
  <w:num w:numId="28">
    <w:abstractNumId w:val="14"/>
  </w:num>
  <w:num w:numId="29">
    <w:abstractNumId w:val="24"/>
  </w:num>
  <w:num w:numId="30">
    <w:abstractNumId w:val="35"/>
  </w:num>
  <w:num w:numId="31">
    <w:abstractNumId w:val="42"/>
  </w:num>
  <w:num w:numId="32">
    <w:abstractNumId w:val="8"/>
  </w:num>
  <w:num w:numId="33">
    <w:abstractNumId w:val="20"/>
  </w:num>
  <w:num w:numId="34">
    <w:abstractNumId w:val="11"/>
  </w:num>
  <w:num w:numId="35">
    <w:abstractNumId w:val="26"/>
  </w:num>
  <w:num w:numId="36">
    <w:abstractNumId w:val="4"/>
  </w:num>
  <w:num w:numId="37">
    <w:abstractNumId w:val="9"/>
  </w:num>
  <w:num w:numId="38">
    <w:abstractNumId w:val="3"/>
  </w:num>
  <w:num w:numId="39">
    <w:abstractNumId w:val="22"/>
  </w:num>
  <w:num w:numId="40">
    <w:abstractNumId w:val="10"/>
  </w:num>
  <w:num w:numId="41">
    <w:abstractNumId w:val="37"/>
  </w:num>
  <w:num w:numId="42">
    <w:abstractNumId w:val="19"/>
  </w:num>
  <w:num w:numId="4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2"/>
  </w:num>
  <w:num w:numId="46">
    <w:abstractNumId w:val="18"/>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576"/>
    <w:rsid w:val="00000534"/>
    <w:rsid w:val="00004843"/>
    <w:rsid w:val="00005EA1"/>
    <w:rsid w:val="00024CC5"/>
    <w:rsid w:val="0002522C"/>
    <w:rsid w:val="00025306"/>
    <w:rsid w:val="00033AA2"/>
    <w:rsid w:val="00037182"/>
    <w:rsid w:val="000405F5"/>
    <w:rsid w:val="00041716"/>
    <w:rsid w:val="00051D28"/>
    <w:rsid w:val="000563AD"/>
    <w:rsid w:val="00060F07"/>
    <w:rsid w:val="000629A3"/>
    <w:rsid w:val="000644A4"/>
    <w:rsid w:val="00071010"/>
    <w:rsid w:val="00071CB6"/>
    <w:rsid w:val="00072A61"/>
    <w:rsid w:val="0007394C"/>
    <w:rsid w:val="000769A0"/>
    <w:rsid w:val="000772D6"/>
    <w:rsid w:val="00081976"/>
    <w:rsid w:val="00083585"/>
    <w:rsid w:val="00085ED0"/>
    <w:rsid w:val="0009094B"/>
    <w:rsid w:val="00092D31"/>
    <w:rsid w:val="00097F89"/>
    <w:rsid w:val="000A0174"/>
    <w:rsid w:val="000A2DEB"/>
    <w:rsid w:val="000B2FEF"/>
    <w:rsid w:val="000C0451"/>
    <w:rsid w:val="000E0988"/>
    <w:rsid w:val="000E64B6"/>
    <w:rsid w:val="000E69E0"/>
    <w:rsid w:val="000F3BD5"/>
    <w:rsid w:val="00105626"/>
    <w:rsid w:val="00106AC4"/>
    <w:rsid w:val="0011236B"/>
    <w:rsid w:val="00115B18"/>
    <w:rsid w:val="0012440E"/>
    <w:rsid w:val="001256DB"/>
    <w:rsid w:val="00133B62"/>
    <w:rsid w:val="00142280"/>
    <w:rsid w:val="00144963"/>
    <w:rsid w:val="00147B31"/>
    <w:rsid w:val="001562BC"/>
    <w:rsid w:val="00156AED"/>
    <w:rsid w:val="0015707C"/>
    <w:rsid w:val="00164E2A"/>
    <w:rsid w:val="0017083B"/>
    <w:rsid w:val="00172C23"/>
    <w:rsid w:val="0017588D"/>
    <w:rsid w:val="00177921"/>
    <w:rsid w:val="00185AAF"/>
    <w:rsid w:val="0019080E"/>
    <w:rsid w:val="00193BB3"/>
    <w:rsid w:val="00197CC3"/>
    <w:rsid w:val="001A0397"/>
    <w:rsid w:val="001A4924"/>
    <w:rsid w:val="001A6ADD"/>
    <w:rsid w:val="001B008E"/>
    <w:rsid w:val="001C1342"/>
    <w:rsid w:val="001C7DA2"/>
    <w:rsid w:val="001D45BA"/>
    <w:rsid w:val="001D5680"/>
    <w:rsid w:val="001E0907"/>
    <w:rsid w:val="001E2F3F"/>
    <w:rsid w:val="001E6024"/>
    <w:rsid w:val="001F108D"/>
    <w:rsid w:val="001F1588"/>
    <w:rsid w:val="001F38CE"/>
    <w:rsid w:val="0020003F"/>
    <w:rsid w:val="0020557A"/>
    <w:rsid w:val="00212FEF"/>
    <w:rsid w:val="00217AFC"/>
    <w:rsid w:val="0022207F"/>
    <w:rsid w:val="002237BA"/>
    <w:rsid w:val="002403A9"/>
    <w:rsid w:val="00255225"/>
    <w:rsid w:val="00257B72"/>
    <w:rsid w:val="00260FD0"/>
    <w:rsid w:val="0026298A"/>
    <w:rsid w:val="00263C6D"/>
    <w:rsid w:val="002709BA"/>
    <w:rsid w:val="00276D36"/>
    <w:rsid w:val="00277030"/>
    <w:rsid w:val="002771C4"/>
    <w:rsid w:val="002810DE"/>
    <w:rsid w:val="00282437"/>
    <w:rsid w:val="00283AA6"/>
    <w:rsid w:val="00284E29"/>
    <w:rsid w:val="002861E1"/>
    <w:rsid w:val="00291A13"/>
    <w:rsid w:val="002A04F2"/>
    <w:rsid w:val="002A73B6"/>
    <w:rsid w:val="002C1B87"/>
    <w:rsid w:val="002C4FE5"/>
    <w:rsid w:val="002D08D9"/>
    <w:rsid w:val="002D5A60"/>
    <w:rsid w:val="002F78BC"/>
    <w:rsid w:val="002F79F1"/>
    <w:rsid w:val="00310163"/>
    <w:rsid w:val="003108FD"/>
    <w:rsid w:val="00317CFF"/>
    <w:rsid w:val="00327FA3"/>
    <w:rsid w:val="00340D58"/>
    <w:rsid w:val="003445B8"/>
    <w:rsid w:val="003452E9"/>
    <w:rsid w:val="00352E6D"/>
    <w:rsid w:val="00354323"/>
    <w:rsid w:val="00360316"/>
    <w:rsid w:val="00364045"/>
    <w:rsid w:val="00364FB3"/>
    <w:rsid w:val="00367224"/>
    <w:rsid w:val="00372150"/>
    <w:rsid w:val="003A0025"/>
    <w:rsid w:val="003A0415"/>
    <w:rsid w:val="003B1033"/>
    <w:rsid w:val="003B2013"/>
    <w:rsid w:val="003B5A5F"/>
    <w:rsid w:val="003C2E47"/>
    <w:rsid w:val="003C349A"/>
    <w:rsid w:val="003C4F65"/>
    <w:rsid w:val="003D0A9E"/>
    <w:rsid w:val="003D3F98"/>
    <w:rsid w:val="003E2605"/>
    <w:rsid w:val="003F053E"/>
    <w:rsid w:val="003F3ADD"/>
    <w:rsid w:val="003F7DA4"/>
    <w:rsid w:val="00401951"/>
    <w:rsid w:val="00403ED8"/>
    <w:rsid w:val="0040453C"/>
    <w:rsid w:val="00405F69"/>
    <w:rsid w:val="00413477"/>
    <w:rsid w:val="004155C5"/>
    <w:rsid w:val="004164C4"/>
    <w:rsid w:val="00417887"/>
    <w:rsid w:val="0042431C"/>
    <w:rsid w:val="004317D6"/>
    <w:rsid w:val="00433A4F"/>
    <w:rsid w:val="004378CA"/>
    <w:rsid w:val="00444236"/>
    <w:rsid w:val="00447E23"/>
    <w:rsid w:val="00450E25"/>
    <w:rsid w:val="00451213"/>
    <w:rsid w:val="00460D3A"/>
    <w:rsid w:val="00461187"/>
    <w:rsid w:val="00465DE2"/>
    <w:rsid w:val="00473932"/>
    <w:rsid w:val="00475E63"/>
    <w:rsid w:val="00476217"/>
    <w:rsid w:val="00477787"/>
    <w:rsid w:val="0048194B"/>
    <w:rsid w:val="00481DFB"/>
    <w:rsid w:val="004849ED"/>
    <w:rsid w:val="00492225"/>
    <w:rsid w:val="00494203"/>
    <w:rsid w:val="004947E7"/>
    <w:rsid w:val="004A01C7"/>
    <w:rsid w:val="004A03A8"/>
    <w:rsid w:val="004A30B3"/>
    <w:rsid w:val="004A4A94"/>
    <w:rsid w:val="004A5F46"/>
    <w:rsid w:val="004A61F8"/>
    <w:rsid w:val="004B4A58"/>
    <w:rsid w:val="004C09F0"/>
    <w:rsid w:val="004C18DC"/>
    <w:rsid w:val="004C1FEC"/>
    <w:rsid w:val="004C5792"/>
    <w:rsid w:val="004D0527"/>
    <w:rsid w:val="004D0BA5"/>
    <w:rsid w:val="004D51F3"/>
    <w:rsid w:val="004E0DA4"/>
    <w:rsid w:val="004E2015"/>
    <w:rsid w:val="004E3709"/>
    <w:rsid w:val="004E420C"/>
    <w:rsid w:val="004E6B8A"/>
    <w:rsid w:val="004F17A8"/>
    <w:rsid w:val="004F755E"/>
    <w:rsid w:val="00511CC1"/>
    <w:rsid w:val="0051572F"/>
    <w:rsid w:val="00517290"/>
    <w:rsid w:val="0052275C"/>
    <w:rsid w:val="005236CC"/>
    <w:rsid w:val="00523B7E"/>
    <w:rsid w:val="0052457F"/>
    <w:rsid w:val="00542258"/>
    <w:rsid w:val="00554751"/>
    <w:rsid w:val="0056019E"/>
    <w:rsid w:val="00561311"/>
    <w:rsid w:val="00562B06"/>
    <w:rsid w:val="005650E5"/>
    <w:rsid w:val="005814EC"/>
    <w:rsid w:val="0059057B"/>
    <w:rsid w:val="005A5A08"/>
    <w:rsid w:val="005A682F"/>
    <w:rsid w:val="005B3019"/>
    <w:rsid w:val="005B4B22"/>
    <w:rsid w:val="005C0163"/>
    <w:rsid w:val="005C4C6D"/>
    <w:rsid w:val="005C7EAA"/>
    <w:rsid w:val="005D2661"/>
    <w:rsid w:val="005D74E8"/>
    <w:rsid w:val="005E27DE"/>
    <w:rsid w:val="005E529C"/>
    <w:rsid w:val="005E7821"/>
    <w:rsid w:val="005F72DE"/>
    <w:rsid w:val="006262DC"/>
    <w:rsid w:val="00643F17"/>
    <w:rsid w:val="00645BD2"/>
    <w:rsid w:val="00652BD8"/>
    <w:rsid w:val="00653D0E"/>
    <w:rsid w:val="006607B5"/>
    <w:rsid w:val="00662047"/>
    <w:rsid w:val="006629CE"/>
    <w:rsid w:val="00662C42"/>
    <w:rsid w:val="006660EE"/>
    <w:rsid w:val="00671B0E"/>
    <w:rsid w:val="00673675"/>
    <w:rsid w:val="0068731D"/>
    <w:rsid w:val="00691118"/>
    <w:rsid w:val="00695980"/>
    <w:rsid w:val="006A3D73"/>
    <w:rsid w:val="006B21B9"/>
    <w:rsid w:val="006B2336"/>
    <w:rsid w:val="006B55C7"/>
    <w:rsid w:val="006B7B74"/>
    <w:rsid w:val="006C1C25"/>
    <w:rsid w:val="006C29CC"/>
    <w:rsid w:val="006C2EC3"/>
    <w:rsid w:val="006C6248"/>
    <w:rsid w:val="006D15C5"/>
    <w:rsid w:val="006E27A2"/>
    <w:rsid w:val="006E3A64"/>
    <w:rsid w:val="006F50DC"/>
    <w:rsid w:val="00700C23"/>
    <w:rsid w:val="00710354"/>
    <w:rsid w:val="0072468F"/>
    <w:rsid w:val="007271E7"/>
    <w:rsid w:val="00733B5A"/>
    <w:rsid w:val="00735D17"/>
    <w:rsid w:val="0074008B"/>
    <w:rsid w:val="0074015F"/>
    <w:rsid w:val="0074028C"/>
    <w:rsid w:val="00740748"/>
    <w:rsid w:val="007447AB"/>
    <w:rsid w:val="00746A2A"/>
    <w:rsid w:val="00751A3C"/>
    <w:rsid w:val="007523B6"/>
    <w:rsid w:val="00754CAA"/>
    <w:rsid w:val="00756F55"/>
    <w:rsid w:val="00763F0D"/>
    <w:rsid w:val="00770A43"/>
    <w:rsid w:val="007715AF"/>
    <w:rsid w:val="00773227"/>
    <w:rsid w:val="007910B1"/>
    <w:rsid w:val="00794261"/>
    <w:rsid w:val="00795A2B"/>
    <w:rsid w:val="00796765"/>
    <w:rsid w:val="007A32C6"/>
    <w:rsid w:val="007A6E91"/>
    <w:rsid w:val="007B0017"/>
    <w:rsid w:val="007B1F4F"/>
    <w:rsid w:val="007B4C17"/>
    <w:rsid w:val="007B62AE"/>
    <w:rsid w:val="007C6994"/>
    <w:rsid w:val="007E2AF6"/>
    <w:rsid w:val="007F7353"/>
    <w:rsid w:val="008026D4"/>
    <w:rsid w:val="00802771"/>
    <w:rsid w:val="00803D83"/>
    <w:rsid w:val="008063B6"/>
    <w:rsid w:val="008110BC"/>
    <w:rsid w:val="00830DA6"/>
    <w:rsid w:val="00832673"/>
    <w:rsid w:val="0084216A"/>
    <w:rsid w:val="00845DAF"/>
    <w:rsid w:val="00851270"/>
    <w:rsid w:val="0085551D"/>
    <w:rsid w:val="0087532E"/>
    <w:rsid w:val="00880AAB"/>
    <w:rsid w:val="008839BF"/>
    <w:rsid w:val="00883E77"/>
    <w:rsid w:val="008841B8"/>
    <w:rsid w:val="00885C7D"/>
    <w:rsid w:val="008A07C8"/>
    <w:rsid w:val="008A65CD"/>
    <w:rsid w:val="008B4048"/>
    <w:rsid w:val="008B6915"/>
    <w:rsid w:val="008C7270"/>
    <w:rsid w:val="008E2DCE"/>
    <w:rsid w:val="008F699E"/>
    <w:rsid w:val="0091430D"/>
    <w:rsid w:val="00927676"/>
    <w:rsid w:val="009312A5"/>
    <w:rsid w:val="00933250"/>
    <w:rsid w:val="00933751"/>
    <w:rsid w:val="00944019"/>
    <w:rsid w:val="00957CC4"/>
    <w:rsid w:val="009771B1"/>
    <w:rsid w:val="00983684"/>
    <w:rsid w:val="00987187"/>
    <w:rsid w:val="00987C73"/>
    <w:rsid w:val="00996231"/>
    <w:rsid w:val="009A35F3"/>
    <w:rsid w:val="009A758E"/>
    <w:rsid w:val="009D29F0"/>
    <w:rsid w:val="009D57A7"/>
    <w:rsid w:val="009D5869"/>
    <w:rsid w:val="009D5F27"/>
    <w:rsid w:val="009D78CD"/>
    <w:rsid w:val="009E2A32"/>
    <w:rsid w:val="00A02415"/>
    <w:rsid w:val="00A04878"/>
    <w:rsid w:val="00A055CE"/>
    <w:rsid w:val="00A20B9B"/>
    <w:rsid w:val="00A249F8"/>
    <w:rsid w:val="00A25C90"/>
    <w:rsid w:val="00A269FF"/>
    <w:rsid w:val="00A33EC3"/>
    <w:rsid w:val="00A4143D"/>
    <w:rsid w:val="00A54E7C"/>
    <w:rsid w:val="00A55DCC"/>
    <w:rsid w:val="00A670D0"/>
    <w:rsid w:val="00A67DEF"/>
    <w:rsid w:val="00A71A6D"/>
    <w:rsid w:val="00A9558B"/>
    <w:rsid w:val="00AA098E"/>
    <w:rsid w:val="00AA20B3"/>
    <w:rsid w:val="00AA509F"/>
    <w:rsid w:val="00AB1881"/>
    <w:rsid w:val="00AB4696"/>
    <w:rsid w:val="00AC3794"/>
    <w:rsid w:val="00AC6E9B"/>
    <w:rsid w:val="00AE17A4"/>
    <w:rsid w:val="00AE446B"/>
    <w:rsid w:val="00AE45FF"/>
    <w:rsid w:val="00B06E3F"/>
    <w:rsid w:val="00B121FA"/>
    <w:rsid w:val="00B14EE8"/>
    <w:rsid w:val="00B15EBB"/>
    <w:rsid w:val="00B175D4"/>
    <w:rsid w:val="00B21B1B"/>
    <w:rsid w:val="00B22343"/>
    <w:rsid w:val="00B2400E"/>
    <w:rsid w:val="00B40CA0"/>
    <w:rsid w:val="00B45FDE"/>
    <w:rsid w:val="00B463A4"/>
    <w:rsid w:val="00B6166F"/>
    <w:rsid w:val="00B636C0"/>
    <w:rsid w:val="00B65925"/>
    <w:rsid w:val="00B8015F"/>
    <w:rsid w:val="00B81AC9"/>
    <w:rsid w:val="00B821BC"/>
    <w:rsid w:val="00B82F6F"/>
    <w:rsid w:val="00B8319F"/>
    <w:rsid w:val="00B850EE"/>
    <w:rsid w:val="00B85643"/>
    <w:rsid w:val="00B86210"/>
    <w:rsid w:val="00B875C6"/>
    <w:rsid w:val="00B901F0"/>
    <w:rsid w:val="00B92134"/>
    <w:rsid w:val="00B93320"/>
    <w:rsid w:val="00B940E2"/>
    <w:rsid w:val="00B9531D"/>
    <w:rsid w:val="00BA609E"/>
    <w:rsid w:val="00BB0875"/>
    <w:rsid w:val="00BB6635"/>
    <w:rsid w:val="00BC3DA5"/>
    <w:rsid w:val="00BD4CD4"/>
    <w:rsid w:val="00BD4F85"/>
    <w:rsid w:val="00BE0630"/>
    <w:rsid w:val="00BE0F73"/>
    <w:rsid w:val="00BF03D5"/>
    <w:rsid w:val="00BF15CC"/>
    <w:rsid w:val="00BF3DF3"/>
    <w:rsid w:val="00BF4489"/>
    <w:rsid w:val="00BF5D5A"/>
    <w:rsid w:val="00C02914"/>
    <w:rsid w:val="00C02CC7"/>
    <w:rsid w:val="00C1064B"/>
    <w:rsid w:val="00C149D7"/>
    <w:rsid w:val="00C15D02"/>
    <w:rsid w:val="00C20C5B"/>
    <w:rsid w:val="00C22E27"/>
    <w:rsid w:val="00C306D2"/>
    <w:rsid w:val="00C33AFA"/>
    <w:rsid w:val="00C35F04"/>
    <w:rsid w:val="00C43612"/>
    <w:rsid w:val="00C44551"/>
    <w:rsid w:val="00C46439"/>
    <w:rsid w:val="00C51F91"/>
    <w:rsid w:val="00C606E0"/>
    <w:rsid w:val="00C6698A"/>
    <w:rsid w:val="00C752A9"/>
    <w:rsid w:val="00C823CB"/>
    <w:rsid w:val="00C83CD2"/>
    <w:rsid w:val="00C86576"/>
    <w:rsid w:val="00C868DF"/>
    <w:rsid w:val="00C904D7"/>
    <w:rsid w:val="00C96573"/>
    <w:rsid w:val="00C970D0"/>
    <w:rsid w:val="00CA3DBD"/>
    <w:rsid w:val="00CB0E7D"/>
    <w:rsid w:val="00CC4220"/>
    <w:rsid w:val="00CD053B"/>
    <w:rsid w:val="00CD19C2"/>
    <w:rsid w:val="00CD1B18"/>
    <w:rsid w:val="00CD5FF3"/>
    <w:rsid w:val="00CE56CE"/>
    <w:rsid w:val="00CF16D7"/>
    <w:rsid w:val="00CF2E37"/>
    <w:rsid w:val="00CF4BC5"/>
    <w:rsid w:val="00D02769"/>
    <w:rsid w:val="00D03A52"/>
    <w:rsid w:val="00D1536D"/>
    <w:rsid w:val="00D22A0E"/>
    <w:rsid w:val="00D23054"/>
    <w:rsid w:val="00D26DD2"/>
    <w:rsid w:val="00D301E9"/>
    <w:rsid w:val="00D31F26"/>
    <w:rsid w:val="00D3702C"/>
    <w:rsid w:val="00D40770"/>
    <w:rsid w:val="00D52F95"/>
    <w:rsid w:val="00D56099"/>
    <w:rsid w:val="00D73F99"/>
    <w:rsid w:val="00D74A3A"/>
    <w:rsid w:val="00D8123E"/>
    <w:rsid w:val="00D82729"/>
    <w:rsid w:val="00D82787"/>
    <w:rsid w:val="00D87081"/>
    <w:rsid w:val="00D91447"/>
    <w:rsid w:val="00D91A93"/>
    <w:rsid w:val="00D935A3"/>
    <w:rsid w:val="00D9688D"/>
    <w:rsid w:val="00DA670F"/>
    <w:rsid w:val="00DA7AB1"/>
    <w:rsid w:val="00DB5DE3"/>
    <w:rsid w:val="00DD03A7"/>
    <w:rsid w:val="00DD100B"/>
    <w:rsid w:val="00DD3998"/>
    <w:rsid w:val="00DD6EF2"/>
    <w:rsid w:val="00DE3323"/>
    <w:rsid w:val="00DF53CC"/>
    <w:rsid w:val="00E052F1"/>
    <w:rsid w:val="00E160D6"/>
    <w:rsid w:val="00E16866"/>
    <w:rsid w:val="00E20F13"/>
    <w:rsid w:val="00E227E5"/>
    <w:rsid w:val="00E254F7"/>
    <w:rsid w:val="00E317B3"/>
    <w:rsid w:val="00E57856"/>
    <w:rsid w:val="00E60AEF"/>
    <w:rsid w:val="00E61ADC"/>
    <w:rsid w:val="00E67AE9"/>
    <w:rsid w:val="00E712D2"/>
    <w:rsid w:val="00E813FF"/>
    <w:rsid w:val="00E90503"/>
    <w:rsid w:val="00E91789"/>
    <w:rsid w:val="00E96928"/>
    <w:rsid w:val="00EA0CEC"/>
    <w:rsid w:val="00EA1209"/>
    <w:rsid w:val="00EB443F"/>
    <w:rsid w:val="00EB7068"/>
    <w:rsid w:val="00EC19BC"/>
    <w:rsid w:val="00EC646F"/>
    <w:rsid w:val="00ED4D8E"/>
    <w:rsid w:val="00ED6DA3"/>
    <w:rsid w:val="00EE1001"/>
    <w:rsid w:val="00EF2474"/>
    <w:rsid w:val="00EF5B80"/>
    <w:rsid w:val="00F006D4"/>
    <w:rsid w:val="00F041BE"/>
    <w:rsid w:val="00F10A9F"/>
    <w:rsid w:val="00F1160D"/>
    <w:rsid w:val="00F231F9"/>
    <w:rsid w:val="00F31462"/>
    <w:rsid w:val="00F32178"/>
    <w:rsid w:val="00F37365"/>
    <w:rsid w:val="00F432C8"/>
    <w:rsid w:val="00F4385A"/>
    <w:rsid w:val="00F472A1"/>
    <w:rsid w:val="00F477F5"/>
    <w:rsid w:val="00F51972"/>
    <w:rsid w:val="00F52B84"/>
    <w:rsid w:val="00F61663"/>
    <w:rsid w:val="00F62A3D"/>
    <w:rsid w:val="00F64661"/>
    <w:rsid w:val="00F66FFF"/>
    <w:rsid w:val="00F70C82"/>
    <w:rsid w:val="00F76F47"/>
    <w:rsid w:val="00F82448"/>
    <w:rsid w:val="00F8271B"/>
    <w:rsid w:val="00F86FCB"/>
    <w:rsid w:val="00F91733"/>
    <w:rsid w:val="00F96739"/>
    <w:rsid w:val="00FA0146"/>
    <w:rsid w:val="00FA1A6E"/>
    <w:rsid w:val="00FA3471"/>
    <w:rsid w:val="00FB083F"/>
    <w:rsid w:val="00FC2D79"/>
    <w:rsid w:val="00FC3EF3"/>
    <w:rsid w:val="00FD3562"/>
    <w:rsid w:val="00FD51D2"/>
    <w:rsid w:val="00FE2769"/>
    <w:rsid w:val="00FE5EDF"/>
    <w:rsid w:val="00FF0017"/>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CC06457"/>
  <w14:defaultImageDpi w14:val="300"/>
  <w15:docId w15:val="{1256F094-C8B8-4FE8-8CBA-34F9BF0ED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55E"/>
    <w:pPr>
      <w:bidi/>
      <w:spacing w:after="200" w:line="276" w:lineRule="auto"/>
    </w:pPr>
    <w:rPr>
      <w:rFonts w:eastAsiaTheme="minorHAnsi"/>
      <w:sz w:val="22"/>
      <w:szCs w:val="22"/>
      <w:lang w:bidi="he-IL"/>
    </w:rPr>
  </w:style>
  <w:style w:type="paragraph" w:styleId="Heading1">
    <w:name w:val="heading 1"/>
    <w:basedOn w:val="Normal"/>
    <w:next w:val="Normal"/>
    <w:link w:val="Heading1Char"/>
    <w:uiPriority w:val="9"/>
    <w:qFormat/>
    <w:rsid w:val="00BF15C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77787"/>
    <w:pPr>
      <w:keepNext/>
      <w:keepLines/>
      <w:bidi w:val="0"/>
      <w:spacing w:before="40" w:after="0" w:line="360" w:lineRule="auto"/>
      <w:jc w:val="both"/>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link w:val="Heading4Char"/>
    <w:uiPriority w:val="9"/>
    <w:qFormat/>
    <w:rsid w:val="00C22E27"/>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755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F755E"/>
    <w:rPr>
      <w:rFonts w:ascii="Lucida Grande" w:hAnsi="Lucida Grande" w:cs="Lucida Grande"/>
      <w:sz w:val="18"/>
      <w:szCs w:val="18"/>
    </w:rPr>
  </w:style>
  <w:style w:type="paragraph" w:styleId="Header">
    <w:name w:val="header"/>
    <w:basedOn w:val="Normal"/>
    <w:link w:val="HeaderChar"/>
    <w:uiPriority w:val="99"/>
    <w:unhideWhenUsed/>
    <w:rsid w:val="004F755E"/>
    <w:pPr>
      <w:tabs>
        <w:tab w:val="center" w:pos="4320"/>
        <w:tab w:val="right" w:pos="8640"/>
      </w:tabs>
    </w:pPr>
  </w:style>
  <w:style w:type="character" w:customStyle="1" w:styleId="HeaderChar">
    <w:name w:val="Header Char"/>
    <w:basedOn w:val="DefaultParagraphFont"/>
    <w:link w:val="Header"/>
    <w:uiPriority w:val="99"/>
    <w:rsid w:val="004F755E"/>
  </w:style>
  <w:style w:type="paragraph" w:styleId="Footer">
    <w:name w:val="footer"/>
    <w:basedOn w:val="Normal"/>
    <w:link w:val="FooterChar"/>
    <w:uiPriority w:val="99"/>
    <w:unhideWhenUsed/>
    <w:rsid w:val="004F755E"/>
    <w:pPr>
      <w:tabs>
        <w:tab w:val="center" w:pos="4320"/>
        <w:tab w:val="right" w:pos="8640"/>
      </w:tabs>
    </w:pPr>
  </w:style>
  <w:style w:type="character" w:customStyle="1" w:styleId="FooterChar">
    <w:name w:val="Footer Char"/>
    <w:basedOn w:val="DefaultParagraphFont"/>
    <w:link w:val="Footer"/>
    <w:uiPriority w:val="99"/>
    <w:rsid w:val="004F755E"/>
  </w:style>
  <w:style w:type="paragraph" w:styleId="ListParagraph">
    <w:name w:val="List Paragraph"/>
    <w:basedOn w:val="Normal"/>
    <w:uiPriority w:val="34"/>
    <w:qFormat/>
    <w:rsid w:val="004F755E"/>
    <w:pPr>
      <w:ind w:left="720"/>
      <w:contextualSpacing/>
    </w:pPr>
    <w:rPr>
      <w:rFonts w:ascii="Calibri" w:eastAsia="Calibri" w:hAnsi="Calibri" w:cs="Arial"/>
    </w:rPr>
  </w:style>
  <w:style w:type="character" w:customStyle="1" w:styleId="Heading4Char">
    <w:name w:val="Heading 4 Char"/>
    <w:basedOn w:val="DefaultParagraphFont"/>
    <w:link w:val="Heading4"/>
    <w:uiPriority w:val="9"/>
    <w:rsid w:val="00C22E27"/>
    <w:rPr>
      <w:rFonts w:ascii="Times New Roman" w:eastAsia="Times New Roman" w:hAnsi="Times New Roman" w:cs="Times New Roman"/>
      <w:b/>
      <w:bCs/>
      <w:lang w:bidi="he-IL"/>
    </w:rPr>
  </w:style>
  <w:style w:type="paragraph" w:styleId="NormalWeb">
    <w:name w:val="Normal (Web)"/>
    <w:basedOn w:val="Normal"/>
    <w:uiPriority w:val="99"/>
    <w:semiHidden/>
    <w:unhideWhenUsed/>
    <w:rsid w:val="00C22E2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C22E27"/>
    <w:rPr>
      <w:color w:val="0000FF"/>
      <w:u w:val="single"/>
    </w:rPr>
  </w:style>
  <w:style w:type="character" w:customStyle="1" w:styleId="ob-unit">
    <w:name w:val="ob-unit"/>
    <w:basedOn w:val="DefaultParagraphFont"/>
    <w:rsid w:val="00C22E27"/>
  </w:style>
  <w:style w:type="character" w:customStyle="1" w:styleId="ob-rec-label">
    <w:name w:val="ob-rec-label"/>
    <w:basedOn w:val="DefaultParagraphFont"/>
    <w:rsid w:val="00C22E27"/>
  </w:style>
  <w:style w:type="character" w:customStyle="1" w:styleId="imageinside">
    <w:name w:val="image_inside"/>
    <w:basedOn w:val="DefaultParagraphFont"/>
    <w:rsid w:val="00C22E27"/>
  </w:style>
  <w:style w:type="character" w:customStyle="1" w:styleId="cornerholder">
    <w:name w:val="corner_holder"/>
    <w:basedOn w:val="DefaultParagraphFont"/>
    <w:rsid w:val="00C22E27"/>
  </w:style>
  <w:style w:type="character" w:customStyle="1" w:styleId="imgtitle">
    <w:name w:val="img_title"/>
    <w:basedOn w:val="DefaultParagraphFont"/>
    <w:rsid w:val="00C22E27"/>
  </w:style>
  <w:style w:type="character" w:customStyle="1" w:styleId="creditpipeseparator">
    <w:name w:val="creditpipeseparator"/>
    <w:basedOn w:val="DefaultParagraphFont"/>
    <w:rsid w:val="00C22E27"/>
  </w:style>
  <w:style w:type="character" w:customStyle="1" w:styleId="imgcredits">
    <w:name w:val="img_credits"/>
    <w:basedOn w:val="DefaultParagraphFont"/>
    <w:rsid w:val="00C22E27"/>
  </w:style>
  <w:style w:type="paragraph" w:customStyle="1" w:styleId="1">
    <w:name w:val="היסט1"/>
    <w:basedOn w:val="Normal"/>
    <w:rsid w:val="006B55C7"/>
    <w:pPr>
      <w:numPr>
        <w:numId w:val="42"/>
      </w:numPr>
      <w:spacing w:before="120" w:after="0" w:line="360" w:lineRule="auto"/>
      <w:jc w:val="both"/>
    </w:pPr>
    <w:rPr>
      <w:rFonts w:ascii="Arial" w:eastAsia="Times New Roman" w:hAnsi="Arial" w:cs="David"/>
      <w:sz w:val="24"/>
      <w:szCs w:val="24"/>
      <w:lang w:eastAsia="zh-CN"/>
    </w:rPr>
  </w:style>
  <w:style w:type="paragraph" w:customStyle="1" w:styleId="2">
    <w:name w:val="היסט2"/>
    <w:basedOn w:val="Normal"/>
    <w:rsid w:val="006B55C7"/>
    <w:pPr>
      <w:numPr>
        <w:ilvl w:val="1"/>
        <w:numId w:val="42"/>
      </w:numPr>
      <w:spacing w:before="120" w:after="0" w:line="360" w:lineRule="auto"/>
      <w:jc w:val="both"/>
    </w:pPr>
    <w:rPr>
      <w:rFonts w:ascii="Arial" w:eastAsia="Times New Roman" w:hAnsi="Arial" w:cs="David"/>
      <w:sz w:val="24"/>
      <w:szCs w:val="24"/>
      <w:lang w:eastAsia="zh-CN"/>
    </w:rPr>
  </w:style>
  <w:style w:type="paragraph" w:customStyle="1" w:styleId="3">
    <w:name w:val="היסט3"/>
    <w:basedOn w:val="Normal"/>
    <w:rsid w:val="006B55C7"/>
    <w:pPr>
      <w:numPr>
        <w:ilvl w:val="2"/>
        <w:numId w:val="42"/>
      </w:numPr>
      <w:spacing w:before="120" w:after="0" w:line="360" w:lineRule="auto"/>
      <w:jc w:val="both"/>
    </w:pPr>
    <w:rPr>
      <w:rFonts w:ascii="Arial" w:eastAsia="Times New Roman" w:hAnsi="Arial" w:cs="David"/>
      <w:sz w:val="24"/>
      <w:szCs w:val="24"/>
      <w:lang w:eastAsia="zh-CN"/>
    </w:rPr>
  </w:style>
  <w:style w:type="paragraph" w:customStyle="1" w:styleId="4">
    <w:name w:val="היסט4"/>
    <w:basedOn w:val="Normal"/>
    <w:rsid w:val="006B55C7"/>
    <w:pPr>
      <w:numPr>
        <w:ilvl w:val="3"/>
        <w:numId w:val="42"/>
      </w:numPr>
      <w:spacing w:before="120" w:after="0" w:line="360" w:lineRule="auto"/>
      <w:jc w:val="both"/>
    </w:pPr>
    <w:rPr>
      <w:rFonts w:ascii="Arial" w:eastAsia="Times New Roman" w:hAnsi="Arial" w:cs="David"/>
      <w:sz w:val="24"/>
      <w:szCs w:val="24"/>
      <w:lang w:eastAsia="zh-CN"/>
    </w:rPr>
  </w:style>
  <w:style w:type="character" w:styleId="CommentReference">
    <w:name w:val="annotation reference"/>
    <w:basedOn w:val="DefaultParagraphFont"/>
    <w:uiPriority w:val="99"/>
    <w:semiHidden/>
    <w:unhideWhenUsed/>
    <w:rsid w:val="00CA3DBD"/>
    <w:rPr>
      <w:sz w:val="16"/>
      <w:szCs w:val="16"/>
    </w:rPr>
  </w:style>
  <w:style w:type="paragraph" w:styleId="CommentText">
    <w:name w:val="annotation text"/>
    <w:basedOn w:val="Normal"/>
    <w:link w:val="CommentTextChar"/>
    <w:uiPriority w:val="99"/>
    <w:unhideWhenUsed/>
    <w:rsid w:val="00CA3DBD"/>
    <w:pPr>
      <w:spacing w:line="240" w:lineRule="auto"/>
    </w:pPr>
    <w:rPr>
      <w:sz w:val="20"/>
      <w:szCs w:val="20"/>
    </w:rPr>
  </w:style>
  <w:style w:type="character" w:customStyle="1" w:styleId="CommentTextChar">
    <w:name w:val="Comment Text Char"/>
    <w:basedOn w:val="DefaultParagraphFont"/>
    <w:link w:val="CommentText"/>
    <w:uiPriority w:val="99"/>
    <w:rsid w:val="00CA3DBD"/>
    <w:rPr>
      <w:rFonts w:eastAsiaTheme="minorHAnsi"/>
      <w:sz w:val="20"/>
      <w:szCs w:val="20"/>
      <w:lang w:bidi="he-IL"/>
    </w:rPr>
  </w:style>
  <w:style w:type="paragraph" w:styleId="CommentSubject">
    <w:name w:val="annotation subject"/>
    <w:basedOn w:val="CommentText"/>
    <w:next w:val="CommentText"/>
    <w:link w:val="CommentSubjectChar"/>
    <w:uiPriority w:val="99"/>
    <w:semiHidden/>
    <w:unhideWhenUsed/>
    <w:rsid w:val="00CA3DBD"/>
    <w:rPr>
      <w:b/>
      <w:bCs/>
    </w:rPr>
  </w:style>
  <w:style w:type="character" w:customStyle="1" w:styleId="CommentSubjectChar">
    <w:name w:val="Comment Subject Char"/>
    <w:basedOn w:val="CommentTextChar"/>
    <w:link w:val="CommentSubject"/>
    <w:uiPriority w:val="99"/>
    <w:semiHidden/>
    <w:rsid w:val="00CA3DBD"/>
    <w:rPr>
      <w:rFonts w:eastAsiaTheme="minorHAnsi"/>
      <w:b/>
      <w:bCs/>
      <w:sz w:val="20"/>
      <w:szCs w:val="20"/>
      <w:lang w:bidi="he-IL"/>
    </w:rPr>
  </w:style>
  <w:style w:type="character" w:styleId="Strong">
    <w:name w:val="Strong"/>
    <w:basedOn w:val="DefaultParagraphFont"/>
    <w:uiPriority w:val="22"/>
    <w:qFormat/>
    <w:rsid w:val="00B8319F"/>
    <w:rPr>
      <w:b/>
      <w:bCs/>
    </w:rPr>
  </w:style>
  <w:style w:type="character" w:customStyle="1" w:styleId="Heading1Char">
    <w:name w:val="Heading 1 Char"/>
    <w:basedOn w:val="DefaultParagraphFont"/>
    <w:link w:val="Heading1"/>
    <w:uiPriority w:val="9"/>
    <w:rsid w:val="00BF15CC"/>
    <w:rPr>
      <w:rFonts w:asciiTheme="majorHAnsi" w:eastAsiaTheme="majorEastAsia" w:hAnsiTheme="majorHAnsi" w:cstheme="majorBidi"/>
      <w:color w:val="365F91" w:themeColor="accent1" w:themeShade="BF"/>
      <w:sz w:val="32"/>
      <w:szCs w:val="32"/>
      <w:lang w:bidi="he-IL"/>
    </w:rPr>
  </w:style>
  <w:style w:type="paragraph" w:customStyle="1" w:styleId="bwalignc">
    <w:name w:val="bwalignc"/>
    <w:basedOn w:val="Normal"/>
    <w:rsid w:val="00BF15CC"/>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B21B1B"/>
    <w:rPr>
      <w:rFonts w:ascii="Calibri" w:eastAsiaTheme="minorHAnsi" w:hAnsi="Calibri" w:cs="Times New Roman"/>
      <w:sz w:val="22"/>
      <w:szCs w:val="22"/>
    </w:rPr>
  </w:style>
  <w:style w:type="character" w:styleId="FootnoteReference">
    <w:name w:val="footnote reference"/>
    <w:basedOn w:val="DefaultParagraphFont"/>
    <w:semiHidden/>
    <w:unhideWhenUsed/>
    <w:rsid w:val="00B6166F"/>
    <w:rPr>
      <w:vertAlign w:val="superscript"/>
    </w:rPr>
  </w:style>
  <w:style w:type="character" w:customStyle="1" w:styleId="Heading2Char">
    <w:name w:val="Heading 2 Char"/>
    <w:basedOn w:val="DefaultParagraphFont"/>
    <w:link w:val="Heading2"/>
    <w:uiPriority w:val="9"/>
    <w:rsid w:val="00477787"/>
    <w:rPr>
      <w:rFonts w:asciiTheme="majorHAnsi" w:eastAsiaTheme="majorEastAsia" w:hAnsiTheme="majorHAnsi" w:cstheme="majorBidi"/>
      <w:color w:val="365F91" w:themeColor="accent1" w:themeShade="BF"/>
      <w:sz w:val="26"/>
      <w:szCs w:val="26"/>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57822">
      <w:bodyDiv w:val="1"/>
      <w:marLeft w:val="0"/>
      <w:marRight w:val="0"/>
      <w:marTop w:val="0"/>
      <w:marBottom w:val="0"/>
      <w:divBdr>
        <w:top w:val="none" w:sz="0" w:space="0" w:color="auto"/>
        <w:left w:val="none" w:sz="0" w:space="0" w:color="auto"/>
        <w:bottom w:val="none" w:sz="0" w:space="0" w:color="auto"/>
        <w:right w:val="none" w:sz="0" w:space="0" w:color="auto"/>
      </w:divBdr>
    </w:div>
    <w:div w:id="132142939">
      <w:bodyDiv w:val="1"/>
      <w:marLeft w:val="0"/>
      <w:marRight w:val="0"/>
      <w:marTop w:val="0"/>
      <w:marBottom w:val="0"/>
      <w:divBdr>
        <w:top w:val="none" w:sz="0" w:space="0" w:color="auto"/>
        <w:left w:val="none" w:sz="0" w:space="0" w:color="auto"/>
        <w:bottom w:val="none" w:sz="0" w:space="0" w:color="auto"/>
        <w:right w:val="none" w:sz="0" w:space="0" w:color="auto"/>
      </w:divBdr>
    </w:div>
    <w:div w:id="251085142">
      <w:bodyDiv w:val="1"/>
      <w:marLeft w:val="0"/>
      <w:marRight w:val="0"/>
      <w:marTop w:val="0"/>
      <w:marBottom w:val="0"/>
      <w:divBdr>
        <w:top w:val="none" w:sz="0" w:space="0" w:color="auto"/>
        <w:left w:val="none" w:sz="0" w:space="0" w:color="auto"/>
        <w:bottom w:val="none" w:sz="0" w:space="0" w:color="auto"/>
        <w:right w:val="none" w:sz="0" w:space="0" w:color="auto"/>
      </w:divBdr>
    </w:div>
    <w:div w:id="319970154">
      <w:bodyDiv w:val="1"/>
      <w:marLeft w:val="0"/>
      <w:marRight w:val="0"/>
      <w:marTop w:val="0"/>
      <w:marBottom w:val="0"/>
      <w:divBdr>
        <w:top w:val="none" w:sz="0" w:space="0" w:color="auto"/>
        <w:left w:val="none" w:sz="0" w:space="0" w:color="auto"/>
        <w:bottom w:val="none" w:sz="0" w:space="0" w:color="auto"/>
        <w:right w:val="none" w:sz="0" w:space="0" w:color="auto"/>
      </w:divBdr>
      <w:divsChild>
        <w:div w:id="1426729207">
          <w:marLeft w:val="0"/>
          <w:marRight w:val="547"/>
          <w:marTop w:val="130"/>
          <w:marBottom w:val="0"/>
          <w:divBdr>
            <w:top w:val="none" w:sz="0" w:space="0" w:color="auto"/>
            <w:left w:val="none" w:sz="0" w:space="0" w:color="auto"/>
            <w:bottom w:val="none" w:sz="0" w:space="0" w:color="auto"/>
            <w:right w:val="none" w:sz="0" w:space="0" w:color="auto"/>
          </w:divBdr>
        </w:div>
        <w:div w:id="1737632063">
          <w:marLeft w:val="0"/>
          <w:marRight w:val="547"/>
          <w:marTop w:val="130"/>
          <w:marBottom w:val="0"/>
          <w:divBdr>
            <w:top w:val="none" w:sz="0" w:space="0" w:color="auto"/>
            <w:left w:val="none" w:sz="0" w:space="0" w:color="auto"/>
            <w:bottom w:val="none" w:sz="0" w:space="0" w:color="auto"/>
            <w:right w:val="none" w:sz="0" w:space="0" w:color="auto"/>
          </w:divBdr>
        </w:div>
        <w:div w:id="1642685117">
          <w:marLeft w:val="0"/>
          <w:marRight w:val="547"/>
          <w:marTop w:val="130"/>
          <w:marBottom w:val="0"/>
          <w:divBdr>
            <w:top w:val="none" w:sz="0" w:space="0" w:color="auto"/>
            <w:left w:val="none" w:sz="0" w:space="0" w:color="auto"/>
            <w:bottom w:val="none" w:sz="0" w:space="0" w:color="auto"/>
            <w:right w:val="none" w:sz="0" w:space="0" w:color="auto"/>
          </w:divBdr>
        </w:div>
      </w:divsChild>
    </w:div>
    <w:div w:id="451289050">
      <w:bodyDiv w:val="1"/>
      <w:marLeft w:val="0"/>
      <w:marRight w:val="0"/>
      <w:marTop w:val="0"/>
      <w:marBottom w:val="0"/>
      <w:divBdr>
        <w:top w:val="none" w:sz="0" w:space="0" w:color="auto"/>
        <w:left w:val="none" w:sz="0" w:space="0" w:color="auto"/>
        <w:bottom w:val="none" w:sz="0" w:space="0" w:color="auto"/>
        <w:right w:val="none" w:sz="0" w:space="0" w:color="auto"/>
      </w:divBdr>
    </w:div>
    <w:div w:id="557596983">
      <w:bodyDiv w:val="1"/>
      <w:marLeft w:val="0"/>
      <w:marRight w:val="0"/>
      <w:marTop w:val="0"/>
      <w:marBottom w:val="0"/>
      <w:divBdr>
        <w:top w:val="none" w:sz="0" w:space="0" w:color="auto"/>
        <w:left w:val="none" w:sz="0" w:space="0" w:color="auto"/>
        <w:bottom w:val="none" w:sz="0" w:space="0" w:color="auto"/>
        <w:right w:val="none" w:sz="0" w:space="0" w:color="auto"/>
      </w:divBdr>
    </w:div>
    <w:div w:id="575014603">
      <w:bodyDiv w:val="1"/>
      <w:marLeft w:val="0"/>
      <w:marRight w:val="0"/>
      <w:marTop w:val="0"/>
      <w:marBottom w:val="0"/>
      <w:divBdr>
        <w:top w:val="none" w:sz="0" w:space="0" w:color="auto"/>
        <w:left w:val="none" w:sz="0" w:space="0" w:color="auto"/>
        <w:bottom w:val="none" w:sz="0" w:space="0" w:color="auto"/>
        <w:right w:val="none" w:sz="0" w:space="0" w:color="auto"/>
      </w:divBdr>
    </w:div>
    <w:div w:id="588545810">
      <w:bodyDiv w:val="1"/>
      <w:marLeft w:val="0"/>
      <w:marRight w:val="0"/>
      <w:marTop w:val="0"/>
      <w:marBottom w:val="0"/>
      <w:divBdr>
        <w:top w:val="none" w:sz="0" w:space="0" w:color="auto"/>
        <w:left w:val="none" w:sz="0" w:space="0" w:color="auto"/>
        <w:bottom w:val="none" w:sz="0" w:space="0" w:color="auto"/>
        <w:right w:val="none" w:sz="0" w:space="0" w:color="auto"/>
      </w:divBdr>
    </w:div>
    <w:div w:id="619915494">
      <w:bodyDiv w:val="1"/>
      <w:marLeft w:val="0"/>
      <w:marRight w:val="0"/>
      <w:marTop w:val="0"/>
      <w:marBottom w:val="0"/>
      <w:divBdr>
        <w:top w:val="none" w:sz="0" w:space="0" w:color="auto"/>
        <w:left w:val="none" w:sz="0" w:space="0" w:color="auto"/>
        <w:bottom w:val="none" w:sz="0" w:space="0" w:color="auto"/>
        <w:right w:val="none" w:sz="0" w:space="0" w:color="auto"/>
      </w:divBdr>
    </w:div>
    <w:div w:id="671372664">
      <w:bodyDiv w:val="1"/>
      <w:marLeft w:val="0"/>
      <w:marRight w:val="0"/>
      <w:marTop w:val="0"/>
      <w:marBottom w:val="0"/>
      <w:divBdr>
        <w:top w:val="none" w:sz="0" w:space="0" w:color="auto"/>
        <w:left w:val="none" w:sz="0" w:space="0" w:color="auto"/>
        <w:bottom w:val="none" w:sz="0" w:space="0" w:color="auto"/>
        <w:right w:val="none" w:sz="0" w:space="0" w:color="auto"/>
      </w:divBdr>
      <w:divsChild>
        <w:div w:id="802847861">
          <w:marLeft w:val="0"/>
          <w:marRight w:val="0"/>
          <w:marTop w:val="0"/>
          <w:marBottom w:val="0"/>
          <w:divBdr>
            <w:top w:val="none" w:sz="0" w:space="0" w:color="auto"/>
            <w:left w:val="none" w:sz="0" w:space="0" w:color="auto"/>
            <w:bottom w:val="none" w:sz="0" w:space="0" w:color="auto"/>
            <w:right w:val="none" w:sz="0" w:space="0" w:color="auto"/>
          </w:divBdr>
          <w:divsChild>
            <w:div w:id="970020868">
              <w:marLeft w:val="0"/>
              <w:marRight w:val="0"/>
              <w:marTop w:val="0"/>
              <w:marBottom w:val="0"/>
              <w:divBdr>
                <w:top w:val="none" w:sz="0" w:space="0" w:color="auto"/>
                <w:left w:val="none" w:sz="0" w:space="0" w:color="auto"/>
                <w:bottom w:val="none" w:sz="0" w:space="0" w:color="auto"/>
                <w:right w:val="none" w:sz="0" w:space="0" w:color="auto"/>
              </w:divBdr>
            </w:div>
          </w:divsChild>
        </w:div>
        <w:div w:id="1108354565">
          <w:marLeft w:val="0"/>
          <w:marRight w:val="0"/>
          <w:marTop w:val="0"/>
          <w:marBottom w:val="0"/>
          <w:divBdr>
            <w:top w:val="none" w:sz="0" w:space="0" w:color="auto"/>
            <w:left w:val="none" w:sz="0" w:space="0" w:color="auto"/>
            <w:bottom w:val="none" w:sz="0" w:space="0" w:color="auto"/>
            <w:right w:val="none" w:sz="0" w:space="0" w:color="auto"/>
          </w:divBdr>
          <w:divsChild>
            <w:div w:id="886181650">
              <w:marLeft w:val="0"/>
              <w:marRight w:val="0"/>
              <w:marTop w:val="0"/>
              <w:marBottom w:val="0"/>
              <w:divBdr>
                <w:top w:val="none" w:sz="0" w:space="0" w:color="auto"/>
                <w:left w:val="none" w:sz="0" w:space="0" w:color="auto"/>
                <w:bottom w:val="none" w:sz="0" w:space="0" w:color="auto"/>
                <w:right w:val="none" w:sz="0" w:space="0" w:color="auto"/>
              </w:divBdr>
              <w:divsChild>
                <w:div w:id="1345277692">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823621134">
      <w:bodyDiv w:val="1"/>
      <w:marLeft w:val="0"/>
      <w:marRight w:val="0"/>
      <w:marTop w:val="0"/>
      <w:marBottom w:val="0"/>
      <w:divBdr>
        <w:top w:val="none" w:sz="0" w:space="0" w:color="auto"/>
        <w:left w:val="none" w:sz="0" w:space="0" w:color="auto"/>
        <w:bottom w:val="none" w:sz="0" w:space="0" w:color="auto"/>
        <w:right w:val="none" w:sz="0" w:space="0" w:color="auto"/>
      </w:divBdr>
    </w:div>
    <w:div w:id="827133859">
      <w:bodyDiv w:val="1"/>
      <w:marLeft w:val="0"/>
      <w:marRight w:val="0"/>
      <w:marTop w:val="0"/>
      <w:marBottom w:val="0"/>
      <w:divBdr>
        <w:top w:val="none" w:sz="0" w:space="0" w:color="auto"/>
        <w:left w:val="none" w:sz="0" w:space="0" w:color="auto"/>
        <w:bottom w:val="none" w:sz="0" w:space="0" w:color="auto"/>
        <w:right w:val="none" w:sz="0" w:space="0" w:color="auto"/>
      </w:divBdr>
    </w:div>
    <w:div w:id="890917378">
      <w:bodyDiv w:val="1"/>
      <w:marLeft w:val="0"/>
      <w:marRight w:val="0"/>
      <w:marTop w:val="0"/>
      <w:marBottom w:val="0"/>
      <w:divBdr>
        <w:top w:val="none" w:sz="0" w:space="0" w:color="auto"/>
        <w:left w:val="none" w:sz="0" w:space="0" w:color="auto"/>
        <w:bottom w:val="none" w:sz="0" w:space="0" w:color="auto"/>
        <w:right w:val="none" w:sz="0" w:space="0" w:color="auto"/>
      </w:divBdr>
    </w:div>
    <w:div w:id="898444079">
      <w:bodyDiv w:val="1"/>
      <w:marLeft w:val="0"/>
      <w:marRight w:val="0"/>
      <w:marTop w:val="0"/>
      <w:marBottom w:val="0"/>
      <w:divBdr>
        <w:top w:val="none" w:sz="0" w:space="0" w:color="auto"/>
        <w:left w:val="none" w:sz="0" w:space="0" w:color="auto"/>
        <w:bottom w:val="none" w:sz="0" w:space="0" w:color="auto"/>
        <w:right w:val="none" w:sz="0" w:space="0" w:color="auto"/>
      </w:divBdr>
    </w:div>
    <w:div w:id="919410155">
      <w:bodyDiv w:val="1"/>
      <w:marLeft w:val="0"/>
      <w:marRight w:val="0"/>
      <w:marTop w:val="0"/>
      <w:marBottom w:val="0"/>
      <w:divBdr>
        <w:top w:val="none" w:sz="0" w:space="0" w:color="auto"/>
        <w:left w:val="none" w:sz="0" w:space="0" w:color="auto"/>
        <w:bottom w:val="none" w:sz="0" w:space="0" w:color="auto"/>
        <w:right w:val="none" w:sz="0" w:space="0" w:color="auto"/>
      </w:divBdr>
      <w:divsChild>
        <w:div w:id="1927378323">
          <w:marLeft w:val="0"/>
          <w:marRight w:val="0"/>
          <w:marTop w:val="0"/>
          <w:marBottom w:val="270"/>
          <w:divBdr>
            <w:top w:val="none" w:sz="0" w:space="0" w:color="auto"/>
            <w:left w:val="none" w:sz="0" w:space="0" w:color="auto"/>
            <w:bottom w:val="single" w:sz="6" w:space="0" w:color="D4D9DA"/>
            <w:right w:val="none" w:sz="0" w:space="0" w:color="auto"/>
          </w:divBdr>
          <w:divsChild>
            <w:div w:id="492842017">
              <w:marLeft w:val="0"/>
              <w:marRight w:val="0"/>
              <w:marTop w:val="0"/>
              <w:marBottom w:val="0"/>
              <w:divBdr>
                <w:top w:val="none" w:sz="0" w:space="0" w:color="auto"/>
                <w:left w:val="none" w:sz="0" w:space="0" w:color="auto"/>
                <w:bottom w:val="none" w:sz="0" w:space="0" w:color="auto"/>
                <w:right w:val="none" w:sz="0" w:space="0" w:color="auto"/>
              </w:divBdr>
              <w:divsChild>
                <w:div w:id="48840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486759">
      <w:bodyDiv w:val="1"/>
      <w:marLeft w:val="0"/>
      <w:marRight w:val="0"/>
      <w:marTop w:val="0"/>
      <w:marBottom w:val="0"/>
      <w:divBdr>
        <w:top w:val="none" w:sz="0" w:space="0" w:color="auto"/>
        <w:left w:val="none" w:sz="0" w:space="0" w:color="auto"/>
        <w:bottom w:val="none" w:sz="0" w:space="0" w:color="auto"/>
        <w:right w:val="none" w:sz="0" w:space="0" w:color="auto"/>
      </w:divBdr>
    </w:div>
    <w:div w:id="1045104179">
      <w:bodyDiv w:val="1"/>
      <w:marLeft w:val="0"/>
      <w:marRight w:val="0"/>
      <w:marTop w:val="0"/>
      <w:marBottom w:val="0"/>
      <w:divBdr>
        <w:top w:val="none" w:sz="0" w:space="0" w:color="auto"/>
        <w:left w:val="none" w:sz="0" w:space="0" w:color="auto"/>
        <w:bottom w:val="none" w:sz="0" w:space="0" w:color="auto"/>
        <w:right w:val="none" w:sz="0" w:space="0" w:color="auto"/>
      </w:divBdr>
    </w:div>
    <w:div w:id="1148084888">
      <w:bodyDiv w:val="1"/>
      <w:marLeft w:val="0"/>
      <w:marRight w:val="0"/>
      <w:marTop w:val="0"/>
      <w:marBottom w:val="0"/>
      <w:divBdr>
        <w:top w:val="none" w:sz="0" w:space="0" w:color="auto"/>
        <w:left w:val="none" w:sz="0" w:space="0" w:color="auto"/>
        <w:bottom w:val="none" w:sz="0" w:space="0" w:color="auto"/>
        <w:right w:val="none" w:sz="0" w:space="0" w:color="auto"/>
      </w:divBdr>
    </w:div>
    <w:div w:id="1159032415">
      <w:bodyDiv w:val="1"/>
      <w:marLeft w:val="0"/>
      <w:marRight w:val="0"/>
      <w:marTop w:val="0"/>
      <w:marBottom w:val="0"/>
      <w:divBdr>
        <w:top w:val="none" w:sz="0" w:space="0" w:color="auto"/>
        <w:left w:val="none" w:sz="0" w:space="0" w:color="auto"/>
        <w:bottom w:val="none" w:sz="0" w:space="0" w:color="auto"/>
        <w:right w:val="none" w:sz="0" w:space="0" w:color="auto"/>
      </w:divBdr>
      <w:divsChild>
        <w:div w:id="743334787">
          <w:marLeft w:val="0"/>
          <w:marRight w:val="0"/>
          <w:marTop w:val="0"/>
          <w:marBottom w:val="0"/>
          <w:divBdr>
            <w:top w:val="none" w:sz="0" w:space="0" w:color="auto"/>
            <w:left w:val="none" w:sz="0" w:space="0" w:color="auto"/>
            <w:bottom w:val="none" w:sz="0" w:space="0" w:color="auto"/>
            <w:right w:val="none" w:sz="0" w:space="0" w:color="auto"/>
          </w:divBdr>
          <w:divsChild>
            <w:div w:id="441152321">
              <w:marLeft w:val="0"/>
              <w:marRight w:val="0"/>
              <w:marTop w:val="360"/>
              <w:marBottom w:val="0"/>
              <w:divBdr>
                <w:top w:val="none" w:sz="0" w:space="0" w:color="auto"/>
                <w:left w:val="none" w:sz="0" w:space="0" w:color="auto"/>
                <w:bottom w:val="none" w:sz="0" w:space="0" w:color="auto"/>
                <w:right w:val="none" w:sz="0" w:space="0" w:color="auto"/>
              </w:divBdr>
            </w:div>
          </w:divsChild>
        </w:div>
        <w:div w:id="108740758">
          <w:marLeft w:val="240"/>
          <w:marRight w:val="240"/>
          <w:marTop w:val="0"/>
          <w:marBottom w:val="0"/>
          <w:divBdr>
            <w:top w:val="none" w:sz="0" w:space="0" w:color="auto"/>
            <w:left w:val="none" w:sz="0" w:space="0" w:color="auto"/>
            <w:bottom w:val="none" w:sz="0" w:space="0" w:color="auto"/>
            <w:right w:val="none" w:sz="0" w:space="0" w:color="auto"/>
          </w:divBdr>
          <w:divsChild>
            <w:div w:id="1124812834">
              <w:marLeft w:val="0"/>
              <w:marRight w:val="0"/>
              <w:marTop w:val="0"/>
              <w:marBottom w:val="420"/>
              <w:divBdr>
                <w:top w:val="none" w:sz="0" w:space="0" w:color="auto"/>
                <w:left w:val="none" w:sz="0" w:space="0" w:color="auto"/>
                <w:bottom w:val="none" w:sz="0" w:space="0" w:color="auto"/>
                <w:right w:val="none" w:sz="0" w:space="0" w:color="auto"/>
              </w:divBdr>
            </w:div>
            <w:div w:id="951865156">
              <w:marLeft w:val="0"/>
              <w:marRight w:val="0"/>
              <w:marTop w:val="0"/>
              <w:marBottom w:val="0"/>
              <w:divBdr>
                <w:top w:val="none" w:sz="0" w:space="0" w:color="auto"/>
                <w:left w:val="none" w:sz="0" w:space="0" w:color="auto"/>
                <w:bottom w:val="none" w:sz="0" w:space="0" w:color="auto"/>
                <w:right w:val="none" w:sz="0" w:space="0" w:color="auto"/>
              </w:divBdr>
              <w:divsChild>
                <w:div w:id="1517303913">
                  <w:blockQuote w:val="1"/>
                  <w:marLeft w:val="0"/>
                  <w:marRight w:val="225"/>
                  <w:marTop w:val="75"/>
                  <w:marBottom w:val="225"/>
                  <w:divBdr>
                    <w:top w:val="none" w:sz="0" w:space="0" w:color="auto"/>
                    <w:left w:val="none" w:sz="0" w:space="0" w:color="auto"/>
                    <w:bottom w:val="none" w:sz="0" w:space="0" w:color="auto"/>
                    <w:right w:val="none" w:sz="0" w:space="0" w:color="auto"/>
                  </w:divBdr>
                </w:div>
              </w:divsChild>
            </w:div>
          </w:divsChild>
        </w:div>
      </w:divsChild>
    </w:div>
    <w:div w:id="1175538442">
      <w:bodyDiv w:val="1"/>
      <w:marLeft w:val="0"/>
      <w:marRight w:val="0"/>
      <w:marTop w:val="0"/>
      <w:marBottom w:val="0"/>
      <w:divBdr>
        <w:top w:val="none" w:sz="0" w:space="0" w:color="auto"/>
        <w:left w:val="none" w:sz="0" w:space="0" w:color="auto"/>
        <w:bottom w:val="none" w:sz="0" w:space="0" w:color="auto"/>
        <w:right w:val="none" w:sz="0" w:space="0" w:color="auto"/>
      </w:divBdr>
    </w:div>
    <w:div w:id="1189832097">
      <w:bodyDiv w:val="1"/>
      <w:marLeft w:val="0"/>
      <w:marRight w:val="0"/>
      <w:marTop w:val="0"/>
      <w:marBottom w:val="0"/>
      <w:divBdr>
        <w:top w:val="none" w:sz="0" w:space="0" w:color="auto"/>
        <w:left w:val="none" w:sz="0" w:space="0" w:color="auto"/>
        <w:bottom w:val="none" w:sz="0" w:space="0" w:color="auto"/>
        <w:right w:val="none" w:sz="0" w:space="0" w:color="auto"/>
      </w:divBdr>
    </w:div>
    <w:div w:id="1194226106">
      <w:bodyDiv w:val="1"/>
      <w:marLeft w:val="0"/>
      <w:marRight w:val="0"/>
      <w:marTop w:val="0"/>
      <w:marBottom w:val="0"/>
      <w:divBdr>
        <w:top w:val="none" w:sz="0" w:space="0" w:color="auto"/>
        <w:left w:val="none" w:sz="0" w:space="0" w:color="auto"/>
        <w:bottom w:val="none" w:sz="0" w:space="0" w:color="auto"/>
        <w:right w:val="none" w:sz="0" w:space="0" w:color="auto"/>
      </w:divBdr>
    </w:div>
    <w:div w:id="1287195900">
      <w:bodyDiv w:val="1"/>
      <w:marLeft w:val="0"/>
      <w:marRight w:val="0"/>
      <w:marTop w:val="0"/>
      <w:marBottom w:val="0"/>
      <w:divBdr>
        <w:top w:val="none" w:sz="0" w:space="0" w:color="auto"/>
        <w:left w:val="none" w:sz="0" w:space="0" w:color="auto"/>
        <w:bottom w:val="none" w:sz="0" w:space="0" w:color="auto"/>
        <w:right w:val="none" w:sz="0" w:space="0" w:color="auto"/>
      </w:divBdr>
      <w:divsChild>
        <w:div w:id="430900104">
          <w:marLeft w:val="0"/>
          <w:marRight w:val="547"/>
          <w:marTop w:val="154"/>
          <w:marBottom w:val="0"/>
          <w:divBdr>
            <w:top w:val="none" w:sz="0" w:space="0" w:color="auto"/>
            <w:left w:val="none" w:sz="0" w:space="0" w:color="auto"/>
            <w:bottom w:val="none" w:sz="0" w:space="0" w:color="auto"/>
            <w:right w:val="none" w:sz="0" w:space="0" w:color="auto"/>
          </w:divBdr>
        </w:div>
        <w:div w:id="367342284">
          <w:marLeft w:val="0"/>
          <w:marRight w:val="547"/>
          <w:marTop w:val="154"/>
          <w:marBottom w:val="0"/>
          <w:divBdr>
            <w:top w:val="none" w:sz="0" w:space="0" w:color="auto"/>
            <w:left w:val="none" w:sz="0" w:space="0" w:color="auto"/>
            <w:bottom w:val="none" w:sz="0" w:space="0" w:color="auto"/>
            <w:right w:val="none" w:sz="0" w:space="0" w:color="auto"/>
          </w:divBdr>
        </w:div>
        <w:div w:id="464741315">
          <w:marLeft w:val="0"/>
          <w:marRight w:val="547"/>
          <w:marTop w:val="154"/>
          <w:marBottom w:val="0"/>
          <w:divBdr>
            <w:top w:val="none" w:sz="0" w:space="0" w:color="auto"/>
            <w:left w:val="none" w:sz="0" w:space="0" w:color="auto"/>
            <w:bottom w:val="none" w:sz="0" w:space="0" w:color="auto"/>
            <w:right w:val="none" w:sz="0" w:space="0" w:color="auto"/>
          </w:divBdr>
        </w:div>
      </w:divsChild>
    </w:div>
    <w:div w:id="1313101696">
      <w:bodyDiv w:val="1"/>
      <w:marLeft w:val="0"/>
      <w:marRight w:val="0"/>
      <w:marTop w:val="0"/>
      <w:marBottom w:val="0"/>
      <w:divBdr>
        <w:top w:val="none" w:sz="0" w:space="0" w:color="auto"/>
        <w:left w:val="none" w:sz="0" w:space="0" w:color="auto"/>
        <w:bottom w:val="none" w:sz="0" w:space="0" w:color="auto"/>
        <w:right w:val="none" w:sz="0" w:space="0" w:color="auto"/>
      </w:divBdr>
    </w:div>
    <w:div w:id="1347440658">
      <w:bodyDiv w:val="1"/>
      <w:marLeft w:val="0"/>
      <w:marRight w:val="0"/>
      <w:marTop w:val="0"/>
      <w:marBottom w:val="0"/>
      <w:divBdr>
        <w:top w:val="none" w:sz="0" w:space="0" w:color="auto"/>
        <w:left w:val="none" w:sz="0" w:space="0" w:color="auto"/>
        <w:bottom w:val="none" w:sz="0" w:space="0" w:color="auto"/>
        <w:right w:val="none" w:sz="0" w:space="0" w:color="auto"/>
      </w:divBdr>
    </w:div>
    <w:div w:id="1470710104">
      <w:bodyDiv w:val="1"/>
      <w:marLeft w:val="0"/>
      <w:marRight w:val="0"/>
      <w:marTop w:val="0"/>
      <w:marBottom w:val="0"/>
      <w:divBdr>
        <w:top w:val="none" w:sz="0" w:space="0" w:color="auto"/>
        <w:left w:val="none" w:sz="0" w:space="0" w:color="auto"/>
        <w:bottom w:val="none" w:sz="0" w:space="0" w:color="auto"/>
        <w:right w:val="none" w:sz="0" w:space="0" w:color="auto"/>
      </w:divBdr>
    </w:div>
    <w:div w:id="1554191029">
      <w:bodyDiv w:val="1"/>
      <w:marLeft w:val="0"/>
      <w:marRight w:val="0"/>
      <w:marTop w:val="0"/>
      <w:marBottom w:val="0"/>
      <w:divBdr>
        <w:top w:val="none" w:sz="0" w:space="0" w:color="auto"/>
        <w:left w:val="none" w:sz="0" w:space="0" w:color="auto"/>
        <w:bottom w:val="none" w:sz="0" w:space="0" w:color="auto"/>
        <w:right w:val="none" w:sz="0" w:space="0" w:color="auto"/>
      </w:divBdr>
    </w:div>
    <w:div w:id="1922592543">
      <w:bodyDiv w:val="1"/>
      <w:marLeft w:val="0"/>
      <w:marRight w:val="0"/>
      <w:marTop w:val="0"/>
      <w:marBottom w:val="0"/>
      <w:divBdr>
        <w:top w:val="none" w:sz="0" w:space="0" w:color="auto"/>
        <w:left w:val="none" w:sz="0" w:space="0" w:color="auto"/>
        <w:bottom w:val="none" w:sz="0" w:space="0" w:color="auto"/>
        <w:right w:val="none" w:sz="0" w:space="0" w:color="auto"/>
      </w:divBdr>
    </w:div>
    <w:div w:id="2082633020">
      <w:bodyDiv w:val="1"/>
      <w:marLeft w:val="0"/>
      <w:marRight w:val="0"/>
      <w:marTop w:val="0"/>
      <w:marBottom w:val="0"/>
      <w:divBdr>
        <w:top w:val="none" w:sz="0" w:space="0" w:color="auto"/>
        <w:left w:val="none" w:sz="0" w:space="0" w:color="auto"/>
        <w:bottom w:val="none" w:sz="0" w:space="0" w:color="auto"/>
        <w:right w:val="none" w:sz="0" w:space="0" w:color="auto"/>
      </w:divBdr>
      <w:divsChild>
        <w:div w:id="1621568355">
          <w:marLeft w:val="0"/>
          <w:marRight w:val="0"/>
          <w:marTop w:val="0"/>
          <w:marBottom w:val="300"/>
          <w:divBdr>
            <w:top w:val="none" w:sz="0" w:space="0" w:color="auto"/>
            <w:left w:val="none" w:sz="0" w:space="0" w:color="auto"/>
            <w:bottom w:val="none" w:sz="0" w:space="0" w:color="auto"/>
            <w:right w:val="none" w:sz="0" w:space="0" w:color="auto"/>
          </w:divBdr>
          <w:divsChild>
            <w:div w:id="1765566197">
              <w:marLeft w:val="0"/>
              <w:marRight w:val="0"/>
              <w:marTop w:val="0"/>
              <w:marBottom w:val="0"/>
              <w:divBdr>
                <w:top w:val="none" w:sz="0" w:space="0" w:color="auto"/>
                <w:left w:val="none" w:sz="0" w:space="0" w:color="auto"/>
                <w:bottom w:val="none" w:sz="0" w:space="0" w:color="auto"/>
                <w:right w:val="none" w:sz="0" w:space="0" w:color="auto"/>
              </w:divBdr>
            </w:div>
          </w:divsChild>
        </w:div>
        <w:div w:id="1449353189">
          <w:marLeft w:val="0"/>
          <w:marRight w:val="0"/>
          <w:marTop w:val="0"/>
          <w:marBottom w:val="300"/>
          <w:divBdr>
            <w:top w:val="none" w:sz="0" w:space="0" w:color="auto"/>
            <w:left w:val="none" w:sz="0" w:space="0" w:color="auto"/>
            <w:bottom w:val="none" w:sz="0" w:space="0" w:color="auto"/>
            <w:right w:val="none" w:sz="0" w:space="0" w:color="auto"/>
          </w:divBdr>
          <w:divsChild>
            <w:div w:id="5046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axia.co.i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DE281-00F2-453A-89F7-845FF868D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854</Words>
  <Characters>4272</Characters>
  <Application>Microsoft Office Word</Application>
  <DocSecurity>0</DocSecurity>
  <Lines>35</Lines>
  <Paragraphs>10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ben horin alexanderovich</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Yelena Paris Abutbul</cp:lastModifiedBy>
  <cp:revision>3</cp:revision>
  <cp:lastPrinted>2018-10-15T14:30:00Z</cp:lastPrinted>
  <dcterms:created xsi:type="dcterms:W3CDTF">2020-03-22T07:29:00Z</dcterms:created>
  <dcterms:modified xsi:type="dcterms:W3CDTF">2020-04-01T06:48:00Z</dcterms:modified>
</cp:coreProperties>
</file>